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0DB" w:rsidRPr="00DE5587" w:rsidRDefault="00DD388B" w:rsidP="00F370A1">
      <w:pPr>
        <w:pStyle w:val="Default"/>
        <w:spacing w:line="276" w:lineRule="auto"/>
        <w:jc w:val="center"/>
        <w:outlineLvl w:val="0"/>
        <w:rPr>
          <w:b/>
          <w:bCs/>
          <w:color w:val="auto"/>
          <w:sz w:val="22"/>
          <w:szCs w:val="22"/>
          <w:lang w:val="ro-RO"/>
        </w:rPr>
      </w:pPr>
      <w:r w:rsidRPr="00DE5587">
        <w:rPr>
          <w:b/>
          <w:bCs/>
          <w:color w:val="auto"/>
          <w:sz w:val="22"/>
          <w:szCs w:val="22"/>
          <w:lang w:val="ro-RO"/>
        </w:rPr>
        <w:t>FIȘA MĂSURII M 6</w:t>
      </w:r>
    </w:p>
    <w:p w:rsidR="000450DB" w:rsidRPr="00DE5587" w:rsidRDefault="000450DB" w:rsidP="008C7920">
      <w:pPr>
        <w:pStyle w:val="Default"/>
        <w:jc w:val="both"/>
        <w:outlineLvl w:val="0"/>
        <w:rPr>
          <w:b/>
          <w:bCs/>
          <w:color w:val="auto"/>
          <w:sz w:val="22"/>
          <w:szCs w:val="22"/>
          <w:lang w:val="ro-RO"/>
        </w:rPr>
      </w:pPr>
      <w:r w:rsidRPr="00DE5587">
        <w:rPr>
          <w:b/>
          <w:bCs/>
          <w:color w:val="auto"/>
          <w:sz w:val="22"/>
          <w:szCs w:val="22"/>
          <w:lang w:val="ro-RO"/>
        </w:rPr>
        <w:t>Denumirea măsurii:</w:t>
      </w:r>
      <w:r w:rsidR="00425481" w:rsidRPr="00DE5587">
        <w:rPr>
          <w:b/>
          <w:bCs/>
          <w:color w:val="auto"/>
          <w:sz w:val="22"/>
          <w:szCs w:val="22"/>
          <w:lang w:val="ro-RO"/>
        </w:rPr>
        <w:t>Integrarea minorităților locale</w:t>
      </w:r>
    </w:p>
    <w:p w:rsidR="000450DB" w:rsidRPr="00DE5587" w:rsidRDefault="000450DB" w:rsidP="008C7920">
      <w:pPr>
        <w:pStyle w:val="Default"/>
        <w:jc w:val="both"/>
        <w:outlineLvl w:val="0"/>
        <w:rPr>
          <w:b/>
          <w:bCs/>
          <w:color w:val="auto"/>
          <w:sz w:val="22"/>
          <w:szCs w:val="22"/>
          <w:lang w:val="ro-RO"/>
        </w:rPr>
      </w:pPr>
      <w:r w:rsidRPr="00DE5587">
        <w:rPr>
          <w:b/>
          <w:bCs/>
          <w:color w:val="auto"/>
          <w:sz w:val="22"/>
          <w:szCs w:val="22"/>
          <w:lang w:val="ro-RO"/>
        </w:rPr>
        <w:t>CODUL Măsurii: M</w:t>
      </w:r>
      <w:r w:rsidR="00DD388B" w:rsidRPr="00DE5587">
        <w:rPr>
          <w:b/>
          <w:bCs/>
          <w:color w:val="auto"/>
          <w:sz w:val="22"/>
          <w:szCs w:val="22"/>
          <w:lang w:val="ro-RO"/>
        </w:rPr>
        <w:t>6</w:t>
      </w:r>
    </w:p>
    <w:p w:rsidR="000450DB" w:rsidRPr="00DE5587" w:rsidRDefault="000450DB" w:rsidP="008C7920">
      <w:pPr>
        <w:pStyle w:val="Default"/>
        <w:jc w:val="both"/>
        <w:outlineLvl w:val="0"/>
        <w:rPr>
          <w:color w:val="auto"/>
          <w:sz w:val="22"/>
          <w:szCs w:val="22"/>
          <w:lang w:val="ro-RO"/>
        </w:rPr>
      </w:pPr>
      <w:r w:rsidRPr="00DE5587">
        <w:rPr>
          <w:b/>
          <w:bCs/>
          <w:color w:val="auto"/>
          <w:sz w:val="22"/>
          <w:szCs w:val="22"/>
          <w:lang w:val="ro-RO"/>
        </w:rPr>
        <w:t>Măsura / DI: M</w:t>
      </w:r>
      <w:r w:rsidR="00DD388B" w:rsidRPr="00DE5587">
        <w:rPr>
          <w:b/>
          <w:bCs/>
          <w:color w:val="auto"/>
          <w:sz w:val="22"/>
          <w:szCs w:val="22"/>
          <w:lang w:val="ro-RO"/>
        </w:rPr>
        <w:t>6</w:t>
      </w:r>
      <w:r w:rsidRPr="00DE5587">
        <w:rPr>
          <w:b/>
          <w:bCs/>
          <w:color w:val="auto"/>
          <w:sz w:val="22"/>
          <w:szCs w:val="22"/>
          <w:lang w:val="ro-RO"/>
        </w:rPr>
        <w:t xml:space="preserve"> / 6B</w:t>
      </w:r>
    </w:p>
    <w:p w:rsidR="000450DB" w:rsidRPr="00DE5587" w:rsidRDefault="00B3285F" w:rsidP="008C7920">
      <w:pPr>
        <w:pStyle w:val="Default"/>
        <w:jc w:val="both"/>
        <w:outlineLvl w:val="0"/>
        <w:rPr>
          <w:color w:val="auto"/>
          <w:sz w:val="22"/>
          <w:szCs w:val="22"/>
          <w:lang w:val="ro-RO"/>
        </w:rPr>
      </w:pPr>
      <w:r w:rsidRPr="00DE5587">
        <w:rPr>
          <w:b/>
          <w:bCs/>
          <w:color w:val="auto"/>
          <w:sz w:val="22"/>
          <w:szCs w:val="22"/>
          <w:lang w:val="ro-RO"/>
        </w:rPr>
        <w:t xml:space="preserve">Tipul măsurii:   </w:t>
      </w:r>
      <w:r w:rsidR="000450DB" w:rsidRPr="00DE5587">
        <w:rPr>
          <w:b/>
          <w:bCs/>
          <w:color w:val="auto"/>
          <w:sz w:val="22"/>
          <w:szCs w:val="22"/>
          <w:lang w:val="ro-RO"/>
        </w:rPr>
        <w:t xml:space="preserve">X INVESTIȚII </w:t>
      </w:r>
    </w:p>
    <w:p w:rsidR="000450DB" w:rsidRPr="00DE5587" w:rsidRDefault="00B276C8" w:rsidP="008C7920">
      <w:pPr>
        <w:pStyle w:val="Default"/>
        <w:jc w:val="both"/>
        <w:rPr>
          <w:color w:val="auto"/>
          <w:sz w:val="22"/>
          <w:szCs w:val="22"/>
          <w:lang w:val="ro-RO"/>
        </w:rPr>
      </w:pPr>
      <w:r>
        <w:rPr>
          <w:b/>
          <w:color w:val="auto"/>
          <w:sz w:val="22"/>
          <w:szCs w:val="22"/>
          <w:lang w:val="ro-RO"/>
        </w:rPr>
        <w:t xml:space="preserve">                             </w:t>
      </w:r>
      <w:r w:rsidR="000450DB" w:rsidRPr="00DE5587">
        <w:rPr>
          <w:b/>
          <w:color w:val="auto"/>
          <w:sz w:val="22"/>
          <w:szCs w:val="22"/>
          <w:lang w:val="ro-RO"/>
        </w:rPr>
        <w:t>SERVICII</w:t>
      </w:r>
    </w:p>
    <w:p w:rsidR="000450DB" w:rsidRPr="00DE5587" w:rsidRDefault="000450DB" w:rsidP="008C7920">
      <w:pPr>
        <w:pStyle w:val="Default"/>
        <w:jc w:val="both"/>
        <w:rPr>
          <w:bCs/>
          <w:color w:val="auto"/>
          <w:sz w:val="22"/>
          <w:szCs w:val="22"/>
          <w:lang w:val="ro-RO"/>
        </w:rPr>
      </w:pPr>
      <w:r w:rsidRPr="00DE5587">
        <w:rPr>
          <w:color w:val="auto"/>
          <w:sz w:val="22"/>
          <w:szCs w:val="22"/>
          <w:lang w:val="ro-RO"/>
        </w:rPr>
        <w:t>□</w:t>
      </w:r>
      <w:r w:rsidRPr="00DE5587">
        <w:rPr>
          <w:bCs/>
          <w:color w:val="auto"/>
          <w:sz w:val="22"/>
          <w:szCs w:val="22"/>
          <w:lang w:val="ro-RO"/>
        </w:rPr>
        <w:t xml:space="preserve">SPRIJIN FORFETAR </w:t>
      </w:r>
    </w:p>
    <w:p w:rsidR="000450DB" w:rsidRPr="00C148BE" w:rsidRDefault="000450DB" w:rsidP="008C7920">
      <w:pPr>
        <w:pStyle w:val="Default"/>
        <w:shd w:val="clear" w:color="auto" w:fill="4F6228" w:themeFill="accent3" w:themeFillShade="80"/>
        <w:spacing w:before="120" w:after="120"/>
        <w:jc w:val="both"/>
        <w:rPr>
          <w:b/>
          <w:color w:val="FFFFFF" w:themeColor="background1"/>
          <w:sz w:val="22"/>
          <w:szCs w:val="22"/>
          <w:lang w:val="ro-RO"/>
        </w:rPr>
      </w:pPr>
      <w:r w:rsidRPr="00C148BE">
        <w:rPr>
          <w:b/>
          <w:color w:val="FFFFFF" w:themeColor="background1"/>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D600CA" w:rsidRPr="00C148BE" w:rsidRDefault="00852966" w:rsidP="00F370A1">
      <w:pPr>
        <w:pStyle w:val="Default"/>
        <w:spacing w:line="276" w:lineRule="auto"/>
        <w:ind w:firstLine="708"/>
        <w:jc w:val="both"/>
        <w:rPr>
          <w:color w:val="auto"/>
          <w:sz w:val="22"/>
          <w:szCs w:val="22"/>
          <w:lang w:val="ro-RO"/>
        </w:rPr>
      </w:pPr>
      <w:r w:rsidRPr="00C148BE">
        <w:rPr>
          <w:color w:val="auto"/>
          <w:sz w:val="22"/>
          <w:szCs w:val="22"/>
          <w:lang w:val="ro-RO"/>
        </w:rPr>
        <w:t>Analiza SWOT și</w:t>
      </w:r>
      <w:r w:rsidR="000450DB" w:rsidRPr="00C148BE">
        <w:rPr>
          <w:color w:val="auto"/>
          <w:sz w:val="22"/>
          <w:szCs w:val="22"/>
          <w:lang w:val="ro-RO"/>
        </w:rPr>
        <w:t xml:space="preserve"> analiza diagnostică </w:t>
      </w:r>
      <w:r w:rsidRPr="00C148BE">
        <w:rPr>
          <w:color w:val="auto"/>
          <w:sz w:val="22"/>
          <w:szCs w:val="22"/>
          <w:lang w:val="ro-RO"/>
        </w:rPr>
        <w:t>evidențiază faptul că</w:t>
      </w:r>
      <w:r w:rsidR="005F3DD2" w:rsidRPr="00C148BE">
        <w:rPr>
          <w:color w:val="auto"/>
          <w:sz w:val="22"/>
          <w:szCs w:val="22"/>
          <w:lang w:val="ro-RO"/>
        </w:rPr>
        <w:t xml:space="preserve"> pe teritoriul GAL </w:t>
      </w:r>
      <w:r w:rsidR="00730CCA" w:rsidRPr="00C148BE">
        <w:rPr>
          <w:color w:val="auto"/>
          <w:sz w:val="22"/>
          <w:szCs w:val="22"/>
          <w:lang w:val="ro-RO"/>
        </w:rPr>
        <w:t>„</w:t>
      </w:r>
      <w:r w:rsidR="00503758" w:rsidRPr="00C148BE">
        <w:rPr>
          <w:color w:val="auto"/>
          <w:sz w:val="22"/>
          <w:szCs w:val="22"/>
          <w:lang w:val="ro-RO"/>
        </w:rPr>
        <w:t>Confluențe Nordice</w:t>
      </w:r>
      <w:r w:rsidR="00730CCA" w:rsidRPr="00C148BE">
        <w:rPr>
          <w:color w:val="auto"/>
          <w:sz w:val="22"/>
          <w:szCs w:val="22"/>
          <w:lang w:val="ro-RO"/>
        </w:rPr>
        <w:t xml:space="preserve">” </w:t>
      </w:r>
      <w:r w:rsidR="005F3DD2" w:rsidRPr="00C148BE">
        <w:rPr>
          <w:color w:val="auto"/>
          <w:sz w:val="22"/>
          <w:szCs w:val="22"/>
          <w:lang w:val="ro-RO"/>
        </w:rPr>
        <w:t xml:space="preserve">conviețuiesc diferite etnii, dintre care cei mai numeroși </w:t>
      </w:r>
      <w:r w:rsidR="00272C29" w:rsidRPr="00C148BE">
        <w:rPr>
          <w:color w:val="auto"/>
          <w:sz w:val="22"/>
          <w:szCs w:val="22"/>
          <w:lang w:val="ro-RO"/>
        </w:rPr>
        <w:t>sunt românii și r</w:t>
      </w:r>
      <w:r w:rsidR="005F3DD2" w:rsidRPr="00C148BE">
        <w:rPr>
          <w:color w:val="auto"/>
          <w:sz w:val="22"/>
          <w:szCs w:val="22"/>
          <w:lang w:val="ro-RO"/>
        </w:rPr>
        <w:t xml:space="preserve">omii. </w:t>
      </w:r>
      <w:r w:rsidR="002C725D" w:rsidRPr="00C148BE">
        <w:rPr>
          <w:color w:val="auto"/>
          <w:sz w:val="22"/>
          <w:szCs w:val="22"/>
          <w:lang w:val="ro-RO"/>
        </w:rPr>
        <w:t xml:space="preserve">Comparativ cu valoarea înregistrată la nivel național (3.3%), minoritatea romă de pe teritoriul GAL a înregistrat un procent </w:t>
      </w:r>
      <w:r w:rsidR="00E24834" w:rsidRPr="00C148BE">
        <w:rPr>
          <w:color w:val="auto"/>
          <w:sz w:val="22"/>
          <w:szCs w:val="22"/>
          <w:lang w:val="ro-RO"/>
        </w:rPr>
        <w:t>mai ridicat (4.9%).</w:t>
      </w:r>
    </w:p>
    <w:p w:rsidR="00E24834" w:rsidRPr="00C148BE" w:rsidRDefault="00D600CA" w:rsidP="00614479">
      <w:pPr>
        <w:pStyle w:val="Default"/>
        <w:spacing w:line="276" w:lineRule="auto"/>
        <w:jc w:val="both"/>
        <w:rPr>
          <w:sz w:val="22"/>
          <w:szCs w:val="22"/>
          <w:lang w:val="ro-RO"/>
        </w:rPr>
      </w:pPr>
      <w:r w:rsidRPr="00C148BE">
        <w:rPr>
          <w:color w:val="auto"/>
          <w:sz w:val="22"/>
          <w:szCs w:val="22"/>
          <w:lang w:val="ro-RO"/>
        </w:rPr>
        <w:tab/>
      </w:r>
      <w:r w:rsidR="00E24834" w:rsidRPr="00C148BE">
        <w:rPr>
          <w:sz w:val="22"/>
          <w:szCs w:val="22"/>
          <w:lang w:val="ro-RO"/>
        </w:rPr>
        <w:t>Romii sunt expuși pragului de sărăcie absolută și prezintă un nivel scăzut de educație raportat la populația activă, de aceea Măsura 6 încurajează incluziunea socială și pe piața muncii pentru egalitatea de șanse.</w:t>
      </w:r>
      <w:r w:rsidR="00845419" w:rsidRPr="00C148BE">
        <w:rPr>
          <w:sz w:val="22"/>
          <w:szCs w:val="22"/>
          <w:lang w:val="ro-RO"/>
        </w:rPr>
        <w:t xml:space="preserve"> Aceștia, prin istoria culturală de popor nomad, sunt predispuși activităților prin care se obțin venituri pe termen scurt, activități favorabile muncii la negru, fapt care conduce la excluderea lor din comunitățile locale. </w:t>
      </w:r>
      <w:r w:rsidR="007A3B34" w:rsidRPr="00C148BE">
        <w:rPr>
          <w:sz w:val="22"/>
          <w:szCs w:val="22"/>
          <w:lang w:val="ro-RO"/>
        </w:rPr>
        <w:tab/>
      </w:r>
      <w:r w:rsidR="00845419" w:rsidRPr="00C148BE">
        <w:rPr>
          <w:sz w:val="22"/>
          <w:szCs w:val="22"/>
          <w:lang w:val="ro-RO"/>
        </w:rPr>
        <w:t xml:space="preserve">Abandonul școlar al tinerilor din comunitățile rome este un fenomen accentuat atât la nivel teritorial, cât și la nivel național, de aceea încercarea de a integra această minoritate etnică este tot mai dificilă pe măsură ce accesul la educație este </w:t>
      </w:r>
      <w:r w:rsidRPr="00C148BE">
        <w:rPr>
          <w:sz w:val="22"/>
          <w:szCs w:val="22"/>
          <w:lang w:val="ro-RO"/>
        </w:rPr>
        <w:t>inegal.</w:t>
      </w:r>
      <w:r w:rsidR="007A3B34" w:rsidRPr="00C148BE">
        <w:rPr>
          <w:color w:val="auto"/>
          <w:sz w:val="22"/>
          <w:szCs w:val="22"/>
          <w:lang w:val="ro-RO"/>
        </w:rPr>
        <w:t xml:space="preserve"> Metodologia pentru prevenirea și eliminarea segregării școlare a copiilor romi menționează segregarea ca fiind o formă gravă de </w:t>
      </w:r>
      <w:r w:rsidR="004502CA" w:rsidRPr="00C148BE">
        <w:rPr>
          <w:color w:val="auto"/>
          <w:sz w:val="22"/>
          <w:szCs w:val="22"/>
          <w:lang w:val="ro-RO"/>
        </w:rPr>
        <w:t>discriminare</w:t>
      </w:r>
      <w:r w:rsidR="007A3B34" w:rsidRPr="00C148BE">
        <w:rPr>
          <w:color w:val="auto"/>
          <w:sz w:val="22"/>
          <w:szCs w:val="22"/>
          <w:lang w:val="ro-RO"/>
        </w:rPr>
        <w:t xml:space="preserve"> și are drept consecință accesul inegal al copiilor la o educație de calitate, încalcă exercitarea dreptului la educație, precum și a demnității umane - Cap III, Art.2(1).</w:t>
      </w:r>
    </w:p>
    <w:p w:rsidR="00845419" w:rsidRPr="00C148BE" w:rsidRDefault="00E24834" w:rsidP="00614479">
      <w:pPr>
        <w:pStyle w:val="Default"/>
        <w:spacing w:line="276" w:lineRule="auto"/>
        <w:jc w:val="both"/>
        <w:rPr>
          <w:sz w:val="22"/>
          <w:szCs w:val="22"/>
          <w:lang w:val="ro-RO"/>
        </w:rPr>
      </w:pPr>
      <w:r w:rsidRPr="00C148BE">
        <w:rPr>
          <w:sz w:val="22"/>
          <w:szCs w:val="22"/>
          <w:lang w:val="ro-RO"/>
        </w:rPr>
        <w:tab/>
        <w:t>Viziunea cu privire la integrarea tuturor minorităților locale este amplă, în contextul în care se dorește o creștere a nivelului de pregătire profesională și de facilitare a accesului pe piața muncii pentru a combate discriminarea etnică și a dezvolta relațiile interetnice.</w:t>
      </w:r>
    </w:p>
    <w:p w:rsidR="00D600CA" w:rsidRPr="00C148BE" w:rsidRDefault="00D600CA" w:rsidP="00614479">
      <w:pPr>
        <w:pStyle w:val="Default"/>
        <w:spacing w:line="276" w:lineRule="auto"/>
        <w:jc w:val="both"/>
        <w:rPr>
          <w:sz w:val="22"/>
          <w:szCs w:val="22"/>
          <w:lang w:val="ro-RO"/>
        </w:rPr>
      </w:pPr>
      <w:r w:rsidRPr="00C148BE">
        <w:rPr>
          <w:sz w:val="22"/>
          <w:szCs w:val="22"/>
          <w:lang w:val="ro-RO"/>
        </w:rPr>
        <w:tab/>
        <w:t>Societățile civile de pe teritoriul GAL „Confluențe Nordice” au o continuă preocupare filantropică și încearcă să diminueze și să com</w:t>
      </w:r>
      <w:r w:rsidR="00333B6C">
        <w:rPr>
          <w:sz w:val="22"/>
          <w:szCs w:val="22"/>
          <w:lang w:val="ro-RO"/>
        </w:rPr>
        <w:t>bată excluziunea socială a tutur</w:t>
      </w:r>
      <w:r w:rsidRPr="00C148BE">
        <w:rPr>
          <w:sz w:val="22"/>
          <w:szCs w:val="22"/>
          <w:lang w:val="ro-RO"/>
        </w:rPr>
        <w:t xml:space="preserve">or grupurilor defavorizate, prin facilitarea accesului la educație, participarea la viața economică și eliminarea stereotipurilor legate de viața </w:t>
      </w:r>
      <w:proofErr w:type="spellStart"/>
      <w:r w:rsidRPr="00C148BE">
        <w:rPr>
          <w:sz w:val="22"/>
          <w:szCs w:val="22"/>
          <w:lang w:val="ro-RO"/>
        </w:rPr>
        <w:t>cutural-etnică</w:t>
      </w:r>
      <w:proofErr w:type="spellEnd"/>
      <w:r w:rsidRPr="00C148BE">
        <w:rPr>
          <w:sz w:val="22"/>
          <w:szCs w:val="22"/>
          <w:lang w:val="ro-RO"/>
        </w:rPr>
        <w:t>.</w:t>
      </w:r>
    </w:p>
    <w:p w:rsidR="00D600CA" w:rsidRPr="00C148BE" w:rsidRDefault="00D600CA" w:rsidP="00614479">
      <w:pPr>
        <w:pStyle w:val="Default"/>
        <w:spacing w:line="276" w:lineRule="auto"/>
        <w:jc w:val="both"/>
        <w:rPr>
          <w:sz w:val="22"/>
          <w:szCs w:val="22"/>
          <w:lang w:val="ro-RO"/>
        </w:rPr>
      </w:pPr>
      <w:r w:rsidRPr="00C148BE">
        <w:rPr>
          <w:sz w:val="22"/>
          <w:szCs w:val="22"/>
          <w:lang w:val="ro-RO"/>
        </w:rPr>
        <w:tab/>
        <w:t xml:space="preserve">Combaterea sărăciei și a excluziunii sociale se realizează prin acceptarea situației existente, identificarea cadrului și a factorilor care au determinat scăderea nivelului de trai și reticența populației de a accepta schimbarea. Acest obiectiv se bazează pe principiile solidarității, a respectării drepturilor și demnității umane, transparenței, subsidiarității, al parteneriatului, al abordării individuale și al universalității. </w:t>
      </w:r>
    </w:p>
    <w:p w:rsidR="007A3B34" w:rsidRPr="00C148BE" w:rsidRDefault="007A3B34" w:rsidP="00614479">
      <w:pPr>
        <w:pStyle w:val="Default"/>
        <w:spacing w:line="276" w:lineRule="auto"/>
        <w:jc w:val="both"/>
        <w:rPr>
          <w:sz w:val="22"/>
          <w:szCs w:val="22"/>
          <w:lang w:val="ro-RO"/>
        </w:rPr>
      </w:pPr>
      <w:r w:rsidRPr="00C148BE">
        <w:rPr>
          <w:sz w:val="22"/>
          <w:szCs w:val="22"/>
          <w:lang w:val="ro-RO"/>
        </w:rPr>
        <w:tab/>
        <w:t>La nivel naționa</w:t>
      </w:r>
      <w:r w:rsidR="006663DD" w:rsidRPr="00C148BE">
        <w:rPr>
          <w:sz w:val="22"/>
          <w:szCs w:val="22"/>
          <w:lang w:val="ro-RO"/>
        </w:rPr>
        <w:t>l</w:t>
      </w:r>
      <w:r w:rsidRPr="00C148BE">
        <w:rPr>
          <w:sz w:val="22"/>
          <w:szCs w:val="22"/>
          <w:lang w:val="ro-RO"/>
        </w:rPr>
        <w:t xml:space="preserve">, incluziunea pe piața muncii a persoanelor de etnie romă a </w:t>
      </w:r>
      <w:r w:rsidR="006663DD" w:rsidRPr="00C148BE">
        <w:rPr>
          <w:sz w:val="22"/>
          <w:szCs w:val="22"/>
          <w:lang w:val="ro-RO"/>
        </w:rPr>
        <w:t>stârnit</w:t>
      </w:r>
      <w:r w:rsidRPr="00C148BE">
        <w:rPr>
          <w:sz w:val="22"/>
          <w:szCs w:val="22"/>
          <w:lang w:val="ro-RO"/>
        </w:rPr>
        <w:t xml:space="preserve"> numeroase controverse prin crearea locurilor de muncă destinate </w:t>
      </w:r>
      <w:r w:rsidR="006663DD" w:rsidRPr="00C148BE">
        <w:rPr>
          <w:sz w:val="22"/>
          <w:szCs w:val="22"/>
          <w:lang w:val="ro-RO"/>
        </w:rPr>
        <w:t>acestor grupuri</w:t>
      </w:r>
      <w:r w:rsidRPr="00C148BE">
        <w:rPr>
          <w:sz w:val="22"/>
          <w:szCs w:val="22"/>
          <w:lang w:val="ro-RO"/>
        </w:rPr>
        <w:t xml:space="preserve"> defavorizate. </w:t>
      </w:r>
      <w:r w:rsidR="006663DD" w:rsidRPr="00C148BE">
        <w:rPr>
          <w:sz w:val="22"/>
          <w:szCs w:val="22"/>
          <w:lang w:val="ro-RO"/>
        </w:rPr>
        <w:t>Măsura 6 dorește să elimine prejudecățile cu privire la universul cultural al etniei rome și să integreze romii în comunitățile locale pentru o creștere a nivelului de trai în mod echilibrat.</w:t>
      </w:r>
    </w:p>
    <w:p w:rsidR="00AA1FEF" w:rsidRPr="00DE5587" w:rsidRDefault="00AA1FEF" w:rsidP="00FF231D">
      <w:pPr>
        <w:pStyle w:val="Default"/>
        <w:spacing w:line="276" w:lineRule="auto"/>
        <w:jc w:val="both"/>
        <w:rPr>
          <w:color w:val="auto"/>
          <w:sz w:val="22"/>
          <w:szCs w:val="22"/>
          <w:lang w:val="ro-RO"/>
        </w:rPr>
      </w:pPr>
      <w:r w:rsidRPr="00C148BE">
        <w:rPr>
          <w:b/>
          <w:sz w:val="22"/>
          <w:szCs w:val="22"/>
          <w:lang w:val="ro-RO"/>
        </w:rPr>
        <w:t xml:space="preserve">Obiectiv de dezvoltare </w:t>
      </w:r>
      <w:r w:rsidRPr="00DE5587">
        <w:rPr>
          <w:b/>
          <w:color w:val="auto"/>
          <w:sz w:val="22"/>
          <w:szCs w:val="22"/>
          <w:lang w:val="ro-RO"/>
        </w:rPr>
        <w:t>rurală:</w:t>
      </w:r>
      <w:r w:rsidRPr="00DE5587">
        <w:rPr>
          <w:color w:val="auto"/>
          <w:sz w:val="22"/>
          <w:szCs w:val="22"/>
          <w:lang w:val="ro-RO"/>
        </w:rPr>
        <w:t xml:space="preserve"> Obținerea unei dezvoltări teritoriale echilibrate a economiilor și comunităților rurale, inclusiv crearea și menținerea de locuri de muncă</w:t>
      </w:r>
    </w:p>
    <w:p w:rsidR="0024057B" w:rsidRPr="00DE5587" w:rsidRDefault="00AA1FEF" w:rsidP="00614479">
      <w:pPr>
        <w:tabs>
          <w:tab w:val="left" w:pos="2917"/>
        </w:tabs>
        <w:spacing w:after="0" w:line="276" w:lineRule="auto"/>
        <w:jc w:val="both"/>
        <w:rPr>
          <w:rFonts w:ascii="Trebuchet MS" w:hAnsi="Trebuchet MS"/>
          <w:b/>
          <w:lang w:val="ro-RO"/>
        </w:rPr>
      </w:pPr>
      <w:r w:rsidRPr="00DE5587">
        <w:rPr>
          <w:rFonts w:ascii="Trebuchet MS" w:hAnsi="Trebuchet MS"/>
          <w:b/>
          <w:lang w:val="ro-RO"/>
        </w:rPr>
        <w:t xml:space="preserve">Obiective specifice ale măsurii: </w:t>
      </w:r>
    </w:p>
    <w:p w:rsidR="0024057B" w:rsidRPr="00DE5587" w:rsidRDefault="00AA1FEF" w:rsidP="00830403">
      <w:pPr>
        <w:pStyle w:val="Listparagraf"/>
        <w:numPr>
          <w:ilvl w:val="0"/>
          <w:numId w:val="27"/>
        </w:numPr>
        <w:tabs>
          <w:tab w:val="left" w:pos="2917"/>
        </w:tabs>
        <w:spacing w:after="0"/>
        <w:ind w:left="426"/>
        <w:jc w:val="both"/>
        <w:rPr>
          <w:rFonts w:ascii="Trebuchet MS" w:hAnsi="Trebuchet MS" w:cs="Trebuchet MS"/>
        </w:rPr>
      </w:pPr>
      <w:r w:rsidRPr="00DE5587">
        <w:rPr>
          <w:rFonts w:ascii="Trebuchet MS" w:hAnsi="Trebuchet MS" w:cs="Trebuchet MS"/>
        </w:rPr>
        <w:t xml:space="preserve">Reducerea sărăciei și </w:t>
      </w:r>
      <w:r w:rsidR="00AB67EB" w:rsidRPr="00DE5587">
        <w:rPr>
          <w:rFonts w:ascii="Trebuchet MS" w:hAnsi="Trebuchet MS" w:cs="Trebuchet MS"/>
        </w:rPr>
        <w:t>îmbunătățirea</w:t>
      </w:r>
      <w:r w:rsidR="00FA7D78">
        <w:rPr>
          <w:rFonts w:ascii="Trebuchet MS" w:hAnsi="Trebuchet MS" w:cs="Trebuchet MS"/>
        </w:rPr>
        <w:t xml:space="preserve"> </w:t>
      </w:r>
      <w:r w:rsidR="00AB67EB" w:rsidRPr="00DE5587">
        <w:rPr>
          <w:rFonts w:ascii="Trebuchet MS" w:hAnsi="Trebuchet MS" w:cs="Trebuchet MS"/>
        </w:rPr>
        <w:t>calității</w:t>
      </w:r>
      <w:r w:rsidR="00FA7D78">
        <w:rPr>
          <w:rFonts w:ascii="Trebuchet MS" w:hAnsi="Trebuchet MS" w:cs="Trebuchet MS"/>
        </w:rPr>
        <w:t xml:space="preserve"> </w:t>
      </w:r>
      <w:r w:rsidR="00AB67EB" w:rsidRPr="00DE5587">
        <w:rPr>
          <w:rFonts w:ascii="Trebuchet MS" w:hAnsi="Trebuchet MS" w:cs="Trebuchet MS"/>
        </w:rPr>
        <w:t>vieții</w:t>
      </w:r>
      <w:r w:rsidR="0024057B" w:rsidRPr="00DE5587">
        <w:rPr>
          <w:rFonts w:ascii="Trebuchet MS" w:hAnsi="Trebuchet MS" w:cs="Trebuchet MS"/>
        </w:rPr>
        <w:t>;</w:t>
      </w:r>
    </w:p>
    <w:p w:rsidR="0024057B" w:rsidRPr="00DE5587" w:rsidRDefault="00AA1FEF" w:rsidP="00830403">
      <w:pPr>
        <w:pStyle w:val="Listparagraf"/>
        <w:numPr>
          <w:ilvl w:val="0"/>
          <w:numId w:val="27"/>
        </w:numPr>
        <w:tabs>
          <w:tab w:val="left" w:pos="2917"/>
        </w:tabs>
        <w:spacing w:after="0"/>
        <w:ind w:left="426"/>
        <w:jc w:val="both"/>
        <w:rPr>
          <w:rFonts w:ascii="Trebuchet MS" w:hAnsi="Trebuchet MS" w:cs="Trebuchet MS"/>
        </w:rPr>
      </w:pPr>
      <w:r w:rsidRPr="00DE5587">
        <w:rPr>
          <w:rFonts w:ascii="Trebuchet MS" w:hAnsi="Trebuchet MS" w:cs="Trebuchet MS"/>
        </w:rPr>
        <w:t xml:space="preserve">Conservarea </w:t>
      </w:r>
      <w:r w:rsidR="00AB67EB" w:rsidRPr="00DE5587">
        <w:rPr>
          <w:rFonts w:ascii="Trebuchet MS" w:hAnsi="Trebuchet MS" w:cs="Trebuchet MS"/>
        </w:rPr>
        <w:t>moștenirii</w:t>
      </w:r>
      <w:r w:rsidR="0024057B" w:rsidRPr="00DE5587">
        <w:rPr>
          <w:rFonts w:ascii="Trebuchet MS" w:hAnsi="Trebuchet MS" w:cs="Trebuchet MS"/>
        </w:rPr>
        <w:t xml:space="preserve"> culturale;</w:t>
      </w:r>
    </w:p>
    <w:p w:rsidR="0024057B" w:rsidRPr="00DE5587" w:rsidRDefault="00AB67EB" w:rsidP="00830403">
      <w:pPr>
        <w:pStyle w:val="Listparagraf"/>
        <w:numPr>
          <w:ilvl w:val="0"/>
          <w:numId w:val="27"/>
        </w:numPr>
        <w:tabs>
          <w:tab w:val="left" w:pos="2917"/>
        </w:tabs>
        <w:spacing w:after="0"/>
        <w:ind w:left="426"/>
        <w:jc w:val="both"/>
        <w:rPr>
          <w:rFonts w:ascii="Trebuchet MS" w:hAnsi="Trebuchet MS" w:cs="Trebuchet MS"/>
        </w:rPr>
      </w:pPr>
      <w:r w:rsidRPr="00DE5587">
        <w:rPr>
          <w:rFonts w:ascii="Trebuchet MS" w:hAnsi="Trebuchet MS" w:cs="Trebuchet MS"/>
        </w:rPr>
        <w:t>Îmbunătățirea</w:t>
      </w:r>
      <w:r w:rsidR="00FA7D78">
        <w:rPr>
          <w:rFonts w:ascii="Trebuchet MS" w:hAnsi="Trebuchet MS" w:cs="Trebuchet MS"/>
        </w:rPr>
        <w:t xml:space="preserve"> </w:t>
      </w:r>
      <w:r w:rsidRPr="00DE5587">
        <w:rPr>
          <w:rFonts w:ascii="Trebuchet MS" w:hAnsi="Trebuchet MS" w:cs="Trebuchet MS"/>
        </w:rPr>
        <w:t>condițiilor</w:t>
      </w:r>
      <w:r w:rsidR="00AA1FEF" w:rsidRPr="00DE5587">
        <w:rPr>
          <w:rFonts w:ascii="Trebuchet MS" w:hAnsi="Trebuchet MS" w:cs="Trebuchet MS"/>
        </w:rPr>
        <w:t xml:space="preserve"> de </w:t>
      </w:r>
      <w:r w:rsidRPr="00DE5587">
        <w:rPr>
          <w:rFonts w:ascii="Trebuchet MS" w:hAnsi="Trebuchet MS" w:cs="Trebuchet MS"/>
        </w:rPr>
        <w:t>viață</w:t>
      </w:r>
      <w:r w:rsidR="00AA1FEF" w:rsidRPr="00DE5587">
        <w:rPr>
          <w:rFonts w:ascii="Trebuchet MS" w:hAnsi="Trebuchet MS" w:cs="Trebuchet MS"/>
        </w:rPr>
        <w:t xml:space="preserve"> a lo</w:t>
      </w:r>
      <w:r w:rsidR="0024057B" w:rsidRPr="00DE5587">
        <w:rPr>
          <w:rFonts w:ascii="Trebuchet MS" w:hAnsi="Trebuchet MS" w:cs="Trebuchet MS"/>
        </w:rPr>
        <w:t>cuitorilor prin dezvoltarea spațiilor publice locale;</w:t>
      </w:r>
    </w:p>
    <w:p w:rsidR="0024057B" w:rsidRPr="00DE5587" w:rsidRDefault="00AA1FEF" w:rsidP="00830403">
      <w:pPr>
        <w:pStyle w:val="Listparagraf"/>
        <w:numPr>
          <w:ilvl w:val="0"/>
          <w:numId w:val="27"/>
        </w:numPr>
        <w:tabs>
          <w:tab w:val="left" w:pos="2917"/>
        </w:tabs>
        <w:spacing w:after="0"/>
        <w:ind w:left="426"/>
        <w:jc w:val="both"/>
        <w:rPr>
          <w:rFonts w:ascii="Trebuchet MS" w:hAnsi="Trebuchet MS" w:cs="Trebuchet MS"/>
        </w:rPr>
      </w:pPr>
      <w:r w:rsidRPr="00DE5587">
        <w:rPr>
          <w:rFonts w:ascii="Trebuchet MS" w:hAnsi="Trebuchet MS" w:cs="Trebuchet MS"/>
        </w:rPr>
        <w:t xml:space="preserve">Creșterea </w:t>
      </w:r>
      <w:r w:rsidR="007836EA" w:rsidRPr="00DE5587">
        <w:rPr>
          <w:rFonts w:ascii="Trebuchet MS" w:hAnsi="Trebuchet MS" w:cs="Trebuchet MS"/>
        </w:rPr>
        <w:t>numărului de</w:t>
      </w:r>
      <w:r w:rsidRPr="00DE5587">
        <w:rPr>
          <w:rFonts w:ascii="Trebuchet MS" w:hAnsi="Trebuchet MS" w:cs="Trebuchet MS"/>
        </w:rPr>
        <w:t xml:space="preserve"> locuitori din teritoriul GAL care beneficiază de ser</w:t>
      </w:r>
      <w:r w:rsidR="0024057B" w:rsidRPr="00DE5587">
        <w:rPr>
          <w:rFonts w:ascii="Trebuchet MS" w:hAnsi="Trebuchet MS" w:cs="Trebuchet MS"/>
        </w:rPr>
        <w:t>vicii îmbunătățite;</w:t>
      </w:r>
    </w:p>
    <w:p w:rsidR="000450DB" w:rsidRPr="00DE5587" w:rsidRDefault="00AA1FEF" w:rsidP="00830403">
      <w:pPr>
        <w:pStyle w:val="Listparagraf"/>
        <w:numPr>
          <w:ilvl w:val="0"/>
          <w:numId w:val="27"/>
        </w:numPr>
        <w:tabs>
          <w:tab w:val="left" w:pos="2917"/>
        </w:tabs>
        <w:spacing w:after="0"/>
        <w:ind w:left="426"/>
        <w:jc w:val="both"/>
        <w:rPr>
          <w:rFonts w:ascii="Trebuchet MS" w:hAnsi="Trebuchet MS"/>
          <w:b/>
        </w:rPr>
      </w:pPr>
      <w:r w:rsidRPr="00DE5587">
        <w:rPr>
          <w:rFonts w:ascii="Trebuchet MS" w:hAnsi="Trebuchet MS" w:cs="Trebuchet MS"/>
        </w:rPr>
        <w:t xml:space="preserve">Realizarea </w:t>
      </w:r>
      <w:r w:rsidR="00AB67EB" w:rsidRPr="00DE5587">
        <w:rPr>
          <w:rFonts w:ascii="Trebuchet MS" w:hAnsi="Trebuchet MS" w:cs="Trebuchet MS"/>
        </w:rPr>
        <w:t>incluziunii</w:t>
      </w:r>
      <w:r w:rsidRPr="00DE5587">
        <w:rPr>
          <w:rFonts w:ascii="Trebuchet MS" w:hAnsi="Trebuchet MS" w:cs="Trebuchet MS"/>
        </w:rPr>
        <w:t xml:space="preserve"> sociale.</w:t>
      </w:r>
    </w:p>
    <w:p w:rsidR="00D600CA" w:rsidRPr="00DE5587" w:rsidRDefault="00AA1FEF" w:rsidP="00614479">
      <w:pPr>
        <w:pStyle w:val="Default"/>
        <w:spacing w:line="276" w:lineRule="auto"/>
        <w:jc w:val="both"/>
        <w:rPr>
          <w:color w:val="auto"/>
          <w:sz w:val="22"/>
          <w:szCs w:val="22"/>
          <w:lang w:val="ro-RO"/>
        </w:rPr>
      </w:pPr>
      <w:r w:rsidRPr="00DE5587">
        <w:rPr>
          <w:b/>
          <w:color w:val="auto"/>
          <w:sz w:val="22"/>
          <w:szCs w:val="22"/>
          <w:lang w:val="ro-RO"/>
        </w:rPr>
        <w:t xml:space="preserve">Măsura contribuie la prioritatea/prioritățile prevăzute la </w:t>
      </w:r>
      <w:r w:rsidR="0024057B" w:rsidRPr="00DE5587">
        <w:rPr>
          <w:b/>
          <w:color w:val="auto"/>
          <w:sz w:val="22"/>
          <w:szCs w:val="22"/>
          <w:lang w:val="ro-RO"/>
        </w:rPr>
        <w:t>art. 5, Reg. (UE) nr. 1305/2013</w:t>
      </w:r>
      <w:r w:rsidRPr="00DE5587">
        <w:rPr>
          <w:b/>
          <w:color w:val="auto"/>
          <w:sz w:val="22"/>
          <w:szCs w:val="22"/>
          <w:lang w:val="ro-RO"/>
        </w:rPr>
        <w:t>: P6</w:t>
      </w:r>
      <w:r w:rsidRPr="00DE5587">
        <w:rPr>
          <w:color w:val="auto"/>
          <w:sz w:val="22"/>
          <w:szCs w:val="22"/>
          <w:lang w:val="ro-RO"/>
        </w:rPr>
        <w:t xml:space="preserve"> - Promovarea incluziunii sociale, a reducerii sărăciei și a dezvoltării economice în zonele rurale</w:t>
      </w:r>
    </w:p>
    <w:p w:rsidR="00AA1FEF" w:rsidRPr="00DE5587" w:rsidRDefault="00AA1FEF" w:rsidP="00DB1B74">
      <w:pPr>
        <w:spacing w:after="0" w:line="276" w:lineRule="auto"/>
        <w:jc w:val="both"/>
        <w:outlineLvl w:val="0"/>
        <w:rPr>
          <w:rFonts w:ascii="Trebuchet MS" w:hAnsi="Trebuchet MS" w:cs="Trebuchet MS"/>
          <w:lang w:val="ro-RO"/>
        </w:rPr>
      </w:pPr>
      <w:r w:rsidRPr="00DE5587">
        <w:rPr>
          <w:rFonts w:ascii="Trebuchet MS" w:hAnsi="Trebuchet MS" w:cs="Trebuchet MS"/>
          <w:b/>
          <w:lang w:val="ro-RO"/>
        </w:rPr>
        <w:t>Măsura corespunde obiectivelorart.20</w:t>
      </w:r>
      <w:r w:rsidRPr="00DE5587">
        <w:rPr>
          <w:rFonts w:ascii="Trebuchet MS" w:hAnsi="Trebuchet MS"/>
          <w:b/>
          <w:lang w:val="ro-RO"/>
        </w:rPr>
        <w:t>din Reg. (UE) nr. 1305/2013.</w:t>
      </w:r>
    </w:p>
    <w:p w:rsidR="000450DB" w:rsidRPr="00DE5587" w:rsidRDefault="00AA1FEF" w:rsidP="002129DC">
      <w:pPr>
        <w:pStyle w:val="Default"/>
        <w:spacing w:line="276" w:lineRule="auto"/>
        <w:jc w:val="both"/>
        <w:rPr>
          <w:color w:val="auto"/>
          <w:sz w:val="22"/>
          <w:szCs w:val="22"/>
          <w:lang w:val="ro-RO"/>
        </w:rPr>
      </w:pPr>
      <w:r w:rsidRPr="00DE5587">
        <w:rPr>
          <w:b/>
          <w:color w:val="auto"/>
          <w:sz w:val="22"/>
          <w:szCs w:val="22"/>
          <w:lang w:val="ro-RO"/>
        </w:rPr>
        <w:t>Măsura contribuie la Domeniul de intervenție:</w:t>
      </w:r>
      <w:r w:rsidRPr="00DE5587">
        <w:rPr>
          <w:color w:val="auto"/>
          <w:sz w:val="22"/>
          <w:szCs w:val="22"/>
          <w:lang w:val="ro-RO"/>
        </w:rPr>
        <w:t xml:space="preserve"> 6B) Încurajarea dezvoltării locale în zonele rurale (</w:t>
      </w:r>
      <w:r w:rsidRPr="00DE5587">
        <w:rPr>
          <w:i/>
          <w:color w:val="auto"/>
          <w:sz w:val="22"/>
          <w:szCs w:val="22"/>
          <w:lang w:val="ro-RO"/>
        </w:rPr>
        <w:t>Art. 5, al. 6, lit. b din Reg. (UE) nr. 1305/2013</w:t>
      </w:r>
      <w:r w:rsidRPr="00DE5587">
        <w:rPr>
          <w:color w:val="auto"/>
          <w:sz w:val="22"/>
          <w:szCs w:val="22"/>
          <w:lang w:val="ro-RO"/>
        </w:rPr>
        <w:t>)</w:t>
      </w:r>
    </w:p>
    <w:p w:rsidR="00AA1FEF" w:rsidRPr="00DE5587" w:rsidRDefault="00AA1FEF" w:rsidP="00614479">
      <w:pPr>
        <w:pStyle w:val="Default"/>
        <w:spacing w:line="276" w:lineRule="auto"/>
        <w:jc w:val="both"/>
        <w:rPr>
          <w:color w:val="auto"/>
          <w:sz w:val="22"/>
          <w:szCs w:val="22"/>
          <w:lang w:val="ro-RO"/>
        </w:rPr>
      </w:pPr>
      <w:r w:rsidRPr="00DE5587">
        <w:rPr>
          <w:b/>
          <w:color w:val="auto"/>
          <w:sz w:val="22"/>
          <w:szCs w:val="22"/>
          <w:lang w:val="ro-RO"/>
        </w:rPr>
        <w:lastRenderedPageBreak/>
        <w:t xml:space="preserve">Măsura contribuie la obiectivele transversale ale Reg. (UE) nr. 1305/2013: </w:t>
      </w:r>
      <w:r w:rsidRPr="00DE5587">
        <w:rPr>
          <w:bCs/>
          <w:color w:val="auto"/>
          <w:sz w:val="22"/>
          <w:szCs w:val="22"/>
          <w:lang w:val="ro-RO"/>
        </w:rPr>
        <w:t>mediu, clima și inovare</w:t>
      </w:r>
      <w:r w:rsidRPr="00DE5587">
        <w:rPr>
          <w:color w:val="auto"/>
          <w:sz w:val="22"/>
          <w:szCs w:val="22"/>
          <w:lang w:val="ro-RO"/>
        </w:rPr>
        <w:t xml:space="preserve"> în conformitate cu art. 5, Reg. (UE) nr. 1305/2013). </w:t>
      </w:r>
    </w:p>
    <w:p w:rsidR="00AA1FEF" w:rsidRPr="00DE5587" w:rsidRDefault="00AA1FEF" w:rsidP="002129DC">
      <w:pPr>
        <w:pStyle w:val="Default"/>
        <w:spacing w:line="276" w:lineRule="auto"/>
        <w:jc w:val="both"/>
        <w:outlineLvl w:val="0"/>
        <w:rPr>
          <w:color w:val="auto"/>
          <w:sz w:val="22"/>
          <w:szCs w:val="22"/>
          <w:lang w:val="ro-RO"/>
        </w:rPr>
      </w:pPr>
      <w:r w:rsidRPr="00DE5587">
        <w:rPr>
          <w:b/>
          <w:color w:val="auto"/>
          <w:sz w:val="22"/>
          <w:szCs w:val="22"/>
          <w:lang w:val="ro-RO"/>
        </w:rPr>
        <w:t>Complementaritatea cu alte măsuri din SDL</w:t>
      </w:r>
      <w:r w:rsidRPr="00DE5587">
        <w:rPr>
          <w:color w:val="auto"/>
          <w:sz w:val="22"/>
          <w:szCs w:val="22"/>
          <w:lang w:val="ro-RO"/>
        </w:rPr>
        <w:t xml:space="preserve">: </w:t>
      </w:r>
      <w:r w:rsidR="00DD388B" w:rsidRPr="00DE5587">
        <w:rPr>
          <w:color w:val="auto"/>
          <w:sz w:val="22"/>
          <w:szCs w:val="22"/>
          <w:lang w:val="ro-RO"/>
        </w:rPr>
        <w:t>M5/3A; M7/6B; M8/6B;</w:t>
      </w:r>
    </w:p>
    <w:p w:rsidR="00937FD8" w:rsidRPr="00DE5587" w:rsidRDefault="00AA1FEF" w:rsidP="00614479">
      <w:pPr>
        <w:pStyle w:val="Default"/>
        <w:spacing w:line="276" w:lineRule="auto"/>
        <w:jc w:val="both"/>
        <w:outlineLvl w:val="0"/>
        <w:rPr>
          <w:color w:val="auto"/>
          <w:sz w:val="22"/>
          <w:szCs w:val="22"/>
          <w:lang w:val="ro-RO"/>
        </w:rPr>
      </w:pPr>
      <w:r w:rsidRPr="00DE5587">
        <w:rPr>
          <w:b/>
          <w:color w:val="auto"/>
          <w:sz w:val="22"/>
          <w:szCs w:val="22"/>
          <w:lang w:val="ro-RO"/>
        </w:rPr>
        <w:t>Sinergia cu alte măsuri din SDL:</w:t>
      </w:r>
      <w:r w:rsidR="00DD388B" w:rsidRPr="00DE5587">
        <w:rPr>
          <w:color w:val="auto"/>
          <w:sz w:val="22"/>
          <w:szCs w:val="22"/>
          <w:lang w:val="ro-RO"/>
        </w:rPr>
        <w:t>M3/6A; M4/6A; M7/6B; M8/6B;</w:t>
      </w:r>
    </w:p>
    <w:p w:rsidR="000450DB" w:rsidRPr="00C148BE" w:rsidRDefault="00937FD8" w:rsidP="002129DC">
      <w:pPr>
        <w:shd w:val="clear" w:color="auto" w:fill="4F6228" w:themeFill="accent3" w:themeFillShade="80"/>
        <w:spacing w:after="0" w:line="276" w:lineRule="auto"/>
        <w:rPr>
          <w:rFonts w:ascii="Trebuchet MS" w:hAnsi="Trebuchet MS" w:cs="Trebuchet MS"/>
          <w:b/>
          <w:color w:val="FFFFFF" w:themeColor="background1"/>
          <w:lang w:val="ro-RO"/>
        </w:rPr>
      </w:pPr>
      <w:r w:rsidRPr="00C148BE">
        <w:rPr>
          <w:rFonts w:ascii="Trebuchet MS" w:hAnsi="Trebuchet MS" w:cs="Trebuchet MS"/>
          <w:b/>
          <w:color w:val="FFFFFF" w:themeColor="background1"/>
          <w:lang w:val="ro-RO"/>
        </w:rPr>
        <w:t xml:space="preserve">2. </w:t>
      </w:r>
      <w:r w:rsidR="00AA1FEF" w:rsidRPr="00C148BE">
        <w:rPr>
          <w:rFonts w:ascii="Trebuchet MS" w:hAnsi="Trebuchet MS" w:cs="Trebuchet MS"/>
          <w:b/>
          <w:color w:val="FFFFFF" w:themeColor="background1"/>
          <w:lang w:val="ro-RO"/>
        </w:rPr>
        <w:t>Valoarea adăugată a măsurii</w:t>
      </w:r>
    </w:p>
    <w:p w:rsidR="00B130CF" w:rsidRPr="00C148BE" w:rsidRDefault="006663DD" w:rsidP="00614479">
      <w:pPr>
        <w:pStyle w:val="Default"/>
        <w:spacing w:line="276" w:lineRule="auto"/>
        <w:jc w:val="both"/>
        <w:rPr>
          <w:sz w:val="22"/>
          <w:szCs w:val="22"/>
          <w:lang w:val="ro-RO"/>
        </w:rPr>
      </w:pPr>
      <w:r w:rsidRPr="00C148BE">
        <w:rPr>
          <w:sz w:val="22"/>
          <w:szCs w:val="22"/>
          <w:lang w:val="ro-RO"/>
        </w:rPr>
        <w:tab/>
      </w:r>
      <w:r w:rsidR="00AA1FEF" w:rsidRPr="00C148BE">
        <w:rPr>
          <w:sz w:val="22"/>
          <w:szCs w:val="22"/>
          <w:lang w:val="ro-RO"/>
        </w:rPr>
        <w:t>Proiectele</w:t>
      </w:r>
      <w:r w:rsidR="000450DB" w:rsidRPr="00C148BE">
        <w:rPr>
          <w:sz w:val="22"/>
          <w:szCs w:val="22"/>
          <w:lang w:val="ro-RO"/>
        </w:rPr>
        <w:t xml:space="preserve"> depuse pe </w:t>
      </w:r>
      <w:r w:rsidR="00AA1FEF" w:rsidRPr="00C148BE">
        <w:rPr>
          <w:sz w:val="22"/>
          <w:szCs w:val="22"/>
          <w:lang w:val="ro-RO"/>
        </w:rPr>
        <w:t xml:space="preserve">măsura </w:t>
      </w:r>
      <w:r w:rsidRPr="00C148BE">
        <w:rPr>
          <w:sz w:val="22"/>
          <w:szCs w:val="22"/>
          <w:lang w:val="ro-RO"/>
        </w:rPr>
        <w:t>6</w:t>
      </w:r>
      <w:r w:rsidR="00B130CF" w:rsidRPr="00C148BE">
        <w:rPr>
          <w:sz w:val="22"/>
          <w:szCs w:val="22"/>
          <w:lang w:val="ro-RO"/>
        </w:rPr>
        <w:t xml:space="preserve"> vor avea î</w:t>
      </w:r>
      <w:r w:rsidR="00AA1FEF" w:rsidRPr="00C148BE">
        <w:rPr>
          <w:sz w:val="22"/>
          <w:szCs w:val="22"/>
          <w:lang w:val="ro-RO"/>
        </w:rPr>
        <w:t xml:space="preserve">n vedere rezolvarea problemele privind incluziunea socială de </w:t>
      </w:r>
      <w:r w:rsidR="000450DB" w:rsidRPr="00C148BE">
        <w:rPr>
          <w:sz w:val="22"/>
          <w:szCs w:val="22"/>
          <w:lang w:val="ro-RO"/>
        </w:rPr>
        <w:t>la nivel</w:t>
      </w:r>
      <w:r w:rsidR="00AA1FEF" w:rsidRPr="00C148BE">
        <w:rPr>
          <w:sz w:val="22"/>
          <w:szCs w:val="22"/>
          <w:lang w:val="ro-RO"/>
        </w:rPr>
        <w:t>ul</w:t>
      </w:r>
      <w:r w:rsidR="000450DB" w:rsidRPr="00C148BE">
        <w:rPr>
          <w:sz w:val="22"/>
          <w:szCs w:val="22"/>
          <w:lang w:val="ro-RO"/>
        </w:rPr>
        <w:t xml:space="preserve"> GAL</w:t>
      </w:r>
      <w:r w:rsidR="00730CCA" w:rsidRPr="00C148BE">
        <w:rPr>
          <w:sz w:val="22"/>
          <w:szCs w:val="22"/>
          <w:lang w:val="ro-RO"/>
        </w:rPr>
        <w:t>„</w:t>
      </w:r>
      <w:r w:rsidR="00503758" w:rsidRPr="00C148BE">
        <w:rPr>
          <w:sz w:val="22"/>
          <w:szCs w:val="22"/>
          <w:lang w:val="ro-RO"/>
        </w:rPr>
        <w:t>Confluențe Nordice</w:t>
      </w:r>
      <w:r w:rsidR="00730CCA" w:rsidRPr="00C148BE">
        <w:rPr>
          <w:sz w:val="22"/>
          <w:szCs w:val="22"/>
          <w:lang w:val="ro-RO"/>
        </w:rPr>
        <w:t xml:space="preserve">” </w:t>
      </w:r>
      <w:r w:rsidR="00AA1FEF" w:rsidRPr="00C148BE">
        <w:rPr>
          <w:sz w:val="22"/>
          <w:szCs w:val="22"/>
          <w:lang w:val="ro-RO"/>
        </w:rPr>
        <w:t>ș</w:t>
      </w:r>
      <w:r w:rsidR="000450DB" w:rsidRPr="00C148BE">
        <w:rPr>
          <w:sz w:val="22"/>
          <w:szCs w:val="22"/>
          <w:lang w:val="ro-RO"/>
        </w:rPr>
        <w:t>i</w:t>
      </w:r>
      <w:r w:rsidR="00AA1FEF" w:rsidRPr="00C148BE">
        <w:rPr>
          <w:sz w:val="22"/>
          <w:szCs w:val="22"/>
          <w:lang w:val="ro-RO"/>
        </w:rPr>
        <w:t xml:space="preserve"> urmăresc să îmbunătățească</w:t>
      </w:r>
      <w:r w:rsidR="00B130CF" w:rsidRPr="00C148BE">
        <w:rPr>
          <w:sz w:val="22"/>
          <w:szCs w:val="22"/>
          <w:lang w:val="ro-RO"/>
        </w:rPr>
        <w:t xml:space="preserve"> în final </w:t>
      </w:r>
      <w:r w:rsidR="00AB67EB" w:rsidRPr="00C148BE">
        <w:rPr>
          <w:sz w:val="22"/>
          <w:szCs w:val="22"/>
          <w:lang w:val="ro-RO"/>
        </w:rPr>
        <w:t>condițiile</w:t>
      </w:r>
      <w:r w:rsidR="00B130CF" w:rsidRPr="00C148BE">
        <w:rPr>
          <w:sz w:val="22"/>
          <w:szCs w:val="22"/>
          <w:lang w:val="ro-RO"/>
        </w:rPr>
        <w:t xml:space="preserve"> de trai pentru diferitele grupuri etnice care se află în situații de segregare</w:t>
      </w:r>
      <w:r w:rsidR="000450DB" w:rsidRPr="00C148BE">
        <w:rPr>
          <w:sz w:val="22"/>
          <w:szCs w:val="22"/>
          <w:lang w:val="ro-RO"/>
        </w:rPr>
        <w:t>.</w:t>
      </w:r>
    </w:p>
    <w:p w:rsidR="000450DB" w:rsidRPr="00C148BE" w:rsidRDefault="006663DD" w:rsidP="00614479">
      <w:pPr>
        <w:pStyle w:val="Default"/>
        <w:spacing w:line="276" w:lineRule="auto"/>
        <w:jc w:val="both"/>
        <w:rPr>
          <w:sz w:val="22"/>
          <w:szCs w:val="22"/>
          <w:lang w:val="ro-RO"/>
        </w:rPr>
      </w:pPr>
      <w:r w:rsidRPr="00C148BE">
        <w:rPr>
          <w:sz w:val="22"/>
          <w:szCs w:val="22"/>
          <w:lang w:val="ro-RO"/>
        </w:rPr>
        <w:tab/>
      </w:r>
      <w:r w:rsidR="00B130CF" w:rsidRPr="00C148BE">
        <w:rPr>
          <w:sz w:val="22"/>
          <w:szCs w:val="22"/>
          <w:lang w:val="ro-RO"/>
        </w:rPr>
        <w:t xml:space="preserve">Valoarea adăugată rezidă în importanța problematicii asupra căreia se urmărește a se interveni – incluziunea socială a </w:t>
      </w:r>
      <w:r w:rsidR="00272C29" w:rsidRPr="00C148BE">
        <w:rPr>
          <w:sz w:val="22"/>
          <w:szCs w:val="22"/>
          <w:lang w:val="ro-RO"/>
        </w:rPr>
        <w:t xml:space="preserve">minorității </w:t>
      </w:r>
      <w:r w:rsidR="00B130CF" w:rsidRPr="00C148BE">
        <w:rPr>
          <w:sz w:val="22"/>
          <w:szCs w:val="22"/>
          <w:lang w:val="ro-RO"/>
        </w:rPr>
        <w:t xml:space="preserve">rome din teritoriul GAL </w:t>
      </w:r>
      <w:r w:rsidR="00730CCA" w:rsidRPr="00C148BE">
        <w:rPr>
          <w:sz w:val="22"/>
          <w:szCs w:val="22"/>
          <w:lang w:val="ro-RO"/>
        </w:rPr>
        <w:t>„</w:t>
      </w:r>
      <w:r w:rsidR="00503758" w:rsidRPr="00C148BE">
        <w:rPr>
          <w:sz w:val="22"/>
          <w:szCs w:val="22"/>
          <w:lang w:val="ro-RO"/>
        </w:rPr>
        <w:t>Confluențe Nordice</w:t>
      </w:r>
      <w:r w:rsidR="00730CCA" w:rsidRPr="00C148BE">
        <w:rPr>
          <w:sz w:val="22"/>
          <w:szCs w:val="22"/>
          <w:lang w:val="ro-RO"/>
        </w:rPr>
        <w:t xml:space="preserve">” </w:t>
      </w:r>
      <w:r w:rsidR="00B130CF" w:rsidRPr="00C148BE">
        <w:rPr>
          <w:sz w:val="22"/>
          <w:szCs w:val="22"/>
          <w:lang w:val="ro-RO"/>
        </w:rPr>
        <w:t>și impactul amplu pe care această măsură îl va avea asupra comunității</w:t>
      </w:r>
      <w:r w:rsidR="000450DB" w:rsidRPr="00C148BE">
        <w:rPr>
          <w:sz w:val="22"/>
          <w:szCs w:val="22"/>
          <w:lang w:val="ro-RO"/>
        </w:rPr>
        <w:t>.</w:t>
      </w:r>
    </w:p>
    <w:p w:rsidR="006E38EC" w:rsidRPr="00DE5587" w:rsidRDefault="00066713" w:rsidP="00066713">
      <w:pPr>
        <w:pStyle w:val="Default"/>
        <w:spacing w:line="276" w:lineRule="auto"/>
        <w:ind w:firstLine="360"/>
        <w:jc w:val="both"/>
        <w:rPr>
          <w:color w:val="auto"/>
          <w:sz w:val="22"/>
          <w:szCs w:val="22"/>
          <w:lang w:val="ro-RO"/>
        </w:rPr>
      </w:pPr>
      <w:r w:rsidRPr="00DE5587">
        <w:rPr>
          <w:color w:val="auto"/>
          <w:sz w:val="22"/>
          <w:szCs w:val="22"/>
          <w:lang w:val="ro-RO"/>
        </w:rPr>
        <w:t>Măsura 6 urmărește:</w:t>
      </w:r>
    </w:p>
    <w:p w:rsidR="006E38EC" w:rsidRPr="00DE5587" w:rsidRDefault="006E38EC" w:rsidP="00830403">
      <w:pPr>
        <w:pStyle w:val="Listparagraf"/>
        <w:numPr>
          <w:ilvl w:val="0"/>
          <w:numId w:val="31"/>
        </w:numPr>
        <w:ind w:left="426"/>
        <w:jc w:val="both"/>
        <w:rPr>
          <w:rFonts w:ascii="Trebuchet MS" w:hAnsi="Trebuchet MS"/>
        </w:rPr>
      </w:pPr>
      <w:r w:rsidRPr="00DE5587">
        <w:rPr>
          <w:rFonts w:ascii="Trebuchet MS" w:hAnsi="Trebuchet MS"/>
        </w:rPr>
        <w:t xml:space="preserve">formarea unei atitudini active a </w:t>
      </w:r>
      <w:r w:rsidR="00614479" w:rsidRPr="00DE5587">
        <w:rPr>
          <w:rFonts w:ascii="Trebuchet MS" w:hAnsi="Trebuchet MS"/>
        </w:rPr>
        <w:t>populației</w:t>
      </w:r>
      <w:r w:rsidR="00FA7D78">
        <w:rPr>
          <w:rFonts w:ascii="Trebuchet MS" w:hAnsi="Trebuchet MS"/>
        </w:rPr>
        <w:t xml:space="preserve"> </w:t>
      </w:r>
      <w:r w:rsidR="00614479" w:rsidRPr="00DE5587">
        <w:rPr>
          <w:rFonts w:ascii="Trebuchet MS" w:hAnsi="Trebuchet MS"/>
        </w:rPr>
        <w:t>î</w:t>
      </w:r>
      <w:r w:rsidRPr="00DE5587">
        <w:rPr>
          <w:rFonts w:ascii="Trebuchet MS" w:hAnsi="Trebuchet MS"/>
        </w:rPr>
        <w:t xml:space="preserve">n special a </w:t>
      </w:r>
      <w:r w:rsidR="00614479" w:rsidRPr="00DE5587">
        <w:rPr>
          <w:rFonts w:ascii="Trebuchet MS" w:hAnsi="Trebuchet MS"/>
        </w:rPr>
        <w:t>instituțiilor</w:t>
      </w:r>
      <w:r w:rsidRPr="00DE5587">
        <w:rPr>
          <w:rFonts w:ascii="Trebuchet MS" w:hAnsi="Trebuchet MS"/>
        </w:rPr>
        <w:t xml:space="preserve"> politice </w:t>
      </w:r>
      <w:r w:rsidR="00614479" w:rsidRPr="00DE5587">
        <w:rPr>
          <w:rFonts w:ascii="Trebuchet MS" w:hAnsi="Trebuchet MS"/>
        </w:rPr>
        <w:t>și</w:t>
      </w:r>
      <w:r w:rsidR="00FA7D78">
        <w:rPr>
          <w:rFonts w:ascii="Trebuchet MS" w:hAnsi="Trebuchet MS"/>
        </w:rPr>
        <w:t xml:space="preserve"> </w:t>
      </w:r>
      <w:r w:rsidR="00614479" w:rsidRPr="00DE5587">
        <w:rPr>
          <w:rFonts w:ascii="Trebuchet MS" w:hAnsi="Trebuchet MS"/>
        </w:rPr>
        <w:t>administrative</w:t>
      </w:r>
      <w:r w:rsidRPr="00DE5587">
        <w:rPr>
          <w:rFonts w:ascii="Trebuchet MS" w:hAnsi="Trebuchet MS"/>
        </w:rPr>
        <w:t xml:space="preserve">, de </w:t>
      </w:r>
      <w:r w:rsidR="00614479" w:rsidRPr="00DE5587">
        <w:rPr>
          <w:rFonts w:ascii="Trebuchet MS" w:hAnsi="Trebuchet MS"/>
        </w:rPr>
        <w:t>înțelegere</w:t>
      </w:r>
      <w:r w:rsidRPr="00DE5587">
        <w:rPr>
          <w:rFonts w:ascii="Trebuchet MS" w:hAnsi="Trebuchet MS"/>
        </w:rPr>
        <w:t xml:space="preserve"> a problemelor cu care se confrunt</w:t>
      </w:r>
      <w:r w:rsidR="00EF15B5" w:rsidRPr="00DE5587">
        <w:rPr>
          <w:rFonts w:ascii="Trebuchet MS" w:hAnsi="Trebuchet MS"/>
        </w:rPr>
        <w:t>ă</w:t>
      </w:r>
      <w:r w:rsidR="00FA7D78">
        <w:rPr>
          <w:rFonts w:ascii="Trebuchet MS" w:hAnsi="Trebuchet MS"/>
        </w:rPr>
        <w:t xml:space="preserve"> </w:t>
      </w:r>
      <w:r w:rsidR="00614479" w:rsidRPr="00DE5587">
        <w:rPr>
          <w:rFonts w:ascii="Trebuchet MS" w:hAnsi="Trebuchet MS"/>
        </w:rPr>
        <w:t>populația</w:t>
      </w:r>
      <w:r w:rsidRPr="00DE5587">
        <w:rPr>
          <w:rFonts w:ascii="Trebuchet MS" w:hAnsi="Trebuchet MS"/>
        </w:rPr>
        <w:t xml:space="preserve"> de romi </w:t>
      </w:r>
      <w:r w:rsidR="00614479" w:rsidRPr="00DE5587">
        <w:rPr>
          <w:rFonts w:ascii="Trebuchet MS" w:hAnsi="Trebuchet MS"/>
        </w:rPr>
        <w:t>și</w:t>
      </w:r>
      <w:r w:rsidRPr="00DE5587">
        <w:rPr>
          <w:rFonts w:ascii="Trebuchet MS" w:hAnsi="Trebuchet MS"/>
        </w:rPr>
        <w:t xml:space="preserve"> responsabilizarea lor;</w:t>
      </w:r>
    </w:p>
    <w:p w:rsidR="00614479" w:rsidRPr="00DE5587" w:rsidRDefault="00614479" w:rsidP="00830403">
      <w:pPr>
        <w:pStyle w:val="Listparagraf"/>
        <w:numPr>
          <w:ilvl w:val="0"/>
          <w:numId w:val="31"/>
        </w:numPr>
        <w:ind w:left="426"/>
        <w:jc w:val="both"/>
        <w:rPr>
          <w:rFonts w:ascii="Trebuchet MS" w:hAnsi="Trebuchet MS"/>
        </w:rPr>
      </w:pPr>
      <w:r w:rsidRPr="00DE5587">
        <w:rPr>
          <w:rFonts w:ascii="Trebuchet MS" w:hAnsi="Trebuchet MS"/>
        </w:rPr>
        <w:t>ridicarea nivelului de participare școlar</w:t>
      </w:r>
      <w:r w:rsidR="00EF15B5" w:rsidRPr="00DE5587">
        <w:rPr>
          <w:rFonts w:ascii="Trebuchet MS" w:hAnsi="Trebuchet MS"/>
        </w:rPr>
        <w:t>ă</w:t>
      </w:r>
      <w:r w:rsidRPr="00DE5587">
        <w:rPr>
          <w:rFonts w:ascii="Calibri" w:eastAsia="Calibri" w:hAnsi="Calibri" w:cs="Calibri"/>
        </w:rPr>
        <w:t>̆</w:t>
      </w:r>
      <w:r w:rsidRPr="00DE5587">
        <w:rPr>
          <w:rFonts w:ascii="Trebuchet MS" w:hAnsi="Trebuchet MS"/>
        </w:rPr>
        <w:t xml:space="preserve"> a copiilor etnici romi printr-o varietate de mijloace educaționale alternative; </w:t>
      </w:r>
    </w:p>
    <w:p w:rsidR="00066713" w:rsidRPr="00DE5587" w:rsidRDefault="00614479" w:rsidP="00830403">
      <w:pPr>
        <w:pStyle w:val="Listparagraf"/>
        <w:numPr>
          <w:ilvl w:val="0"/>
          <w:numId w:val="31"/>
        </w:numPr>
        <w:ind w:left="426"/>
        <w:jc w:val="both"/>
        <w:rPr>
          <w:rFonts w:ascii="Trebuchet MS" w:hAnsi="Trebuchet MS"/>
        </w:rPr>
      </w:pPr>
      <w:r w:rsidRPr="00DE5587">
        <w:rPr>
          <w:rFonts w:ascii="Trebuchet MS" w:hAnsi="Trebuchet MS"/>
        </w:rPr>
        <w:t xml:space="preserve">dezvoltarea unui sistem alternativ de completare a educației tinerilor și adolescenților cu aplicații culturale și lucrative, chiar și a celor cu un nivel scăzut de pregătire; </w:t>
      </w:r>
    </w:p>
    <w:p w:rsidR="00614479" w:rsidRPr="00DE5587" w:rsidRDefault="00614479" w:rsidP="00830403">
      <w:pPr>
        <w:pStyle w:val="Listparagraf"/>
        <w:numPr>
          <w:ilvl w:val="0"/>
          <w:numId w:val="31"/>
        </w:numPr>
        <w:ind w:left="426"/>
        <w:jc w:val="both"/>
        <w:rPr>
          <w:rFonts w:ascii="Trebuchet MS" w:hAnsi="Trebuchet MS"/>
        </w:rPr>
      </w:pPr>
      <w:r w:rsidRPr="00DE5587">
        <w:rPr>
          <w:rFonts w:ascii="Trebuchet MS" w:hAnsi="Trebuchet MS"/>
        </w:rPr>
        <w:t>dezvoltarea unor medii de prezervare și cultivare a valorilor etnice care s</w:t>
      </w:r>
      <w:r w:rsidR="00066713" w:rsidRPr="00DE5587">
        <w:rPr>
          <w:rFonts w:ascii="Trebuchet MS" w:hAnsi="Trebuchet MS"/>
        </w:rPr>
        <w:t xml:space="preserve">ă </w:t>
      </w:r>
      <w:r w:rsidRPr="00DE5587">
        <w:rPr>
          <w:rFonts w:ascii="Trebuchet MS" w:hAnsi="Trebuchet MS"/>
        </w:rPr>
        <w:t>contribuie la construcția identitară prin organizarea unor cursuri de limbă și istorie a etniei;</w:t>
      </w:r>
    </w:p>
    <w:p w:rsidR="00614479" w:rsidRPr="00DE5587" w:rsidRDefault="00614479" w:rsidP="00830403">
      <w:pPr>
        <w:pStyle w:val="Listparagraf"/>
        <w:numPr>
          <w:ilvl w:val="0"/>
          <w:numId w:val="31"/>
        </w:numPr>
        <w:ind w:left="426"/>
        <w:jc w:val="both"/>
        <w:rPr>
          <w:rFonts w:ascii="Trebuchet MS" w:hAnsi="Trebuchet MS"/>
        </w:rPr>
      </w:pPr>
      <w:r w:rsidRPr="00DE5587">
        <w:rPr>
          <w:rFonts w:ascii="Trebuchet MS" w:hAnsi="Trebuchet MS"/>
        </w:rPr>
        <w:t xml:space="preserve">sprijinirea perpetuării unor meserii de artizanat tradiționale; </w:t>
      </w:r>
    </w:p>
    <w:p w:rsidR="00614479" w:rsidRPr="00DE5587" w:rsidRDefault="00614479" w:rsidP="00830403">
      <w:pPr>
        <w:pStyle w:val="Listparagraf"/>
        <w:numPr>
          <w:ilvl w:val="0"/>
          <w:numId w:val="31"/>
        </w:numPr>
        <w:ind w:left="426"/>
        <w:jc w:val="both"/>
        <w:rPr>
          <w:rFonts w:ascii="Trebuchet MS" w:hAnsi="Trebuchet MS"/>
        </w:rPr>
      </w:pPr>
      <w:r w:rsidRPr="00DE5587">
        <w:rPr>
          <w:rFonts w:ascii="Trebuchet MS" w:hAnsi="Trebuchet MS"/>
        </w:rPr>
        <w:t xml:space="preserve">implicarea organizațiilor etnicilor romi și a beneficiarilor diferitelor proiecte </w:t>
      </w:r>
      <w:r w:rsidR="00066713" w:rsidRPr="00DE5587">
        <w:rPr>
          <w:rFonts w:ascii="Trebuchet MS" w:hAnsi="Trebuchet MS"/>
        </w:rPr>
        <w:t>în</w:t>
      </w:r>
      <w:r w:rsidRPr="00DE5587">
        <w:rPr>
          <w:rFonts w:ascii="Trebuchet MS" w:hAnsi="Trebuchet MS"/>
        </w:rPr>
        <w:t xml:space="preserve"> elaborarea acestor proiecte; </w:t>
      </w:r>
    </w:p>
    <w:p w:rsidR="00614479" w:rsidRPr="00DE5587" w:rsidRDefault="00614479" w:rsidP="00830403">
      <w:pPr>
        <w:pStyle w:val="Listparagraf"/>
        <w:numPr>
          <w:ilvl w:val="0"/>
          <w:numId w:val="31"/>
        </w:numPr>
        <w:ind w:left="426"/>
        <w:jc w:val="both"/>
        <w:rPr>
          <w:rFonts w:ascii="Trebuchet MS" w:hAnsi="Trebuchet MS"/>
        </w:rPr>
      </w:pPr>
      <w:r w:rsidRPr="00DE5587">
        <w:rPr>
          <w:rFonts w:ascii="Trebuchet MS" w:hAnsi="Trebuchet MS"/>
        </w:rPr>
        <w:t>stimularea intelectualilor romi sa</w:t>
      </w:r>
      <w:r w:rsidRPr="00DE5587">
        <w:rPr>
          <w:rFonts w:ascii="Calibri" w:eastAsia="Calibri" w:hAnsi="Calibri" w:cs="Calibri"/>
        </w:rPr>
        <w:t>̆</w:t>
      </w:r>
      <w:r w:rsidRPr="00DE5587">
        <w:rPr>
          <w:rFonts w:ascii="Trebuchet MS" w:hAnsi="Trebuchet MS"/>
        </w:rPr>
        <w:t xml:space="preserve"> se asocieze în vederea reprezentă</w:t>
      </w:r>
      <w:r w:rsidRPr="00DE5587">
        <w:rPr>
          <w:rFonts w:ascii="Trebuchet MS" w:eastAsia="Calibri" w:hAnsi="Trebuchet MS" w:cs="Calibri"/>
        </w:rPr>
        <w:t>r</w:t>
      </w:r>
      <w:r w:rsidRPr="00DE5587">
        <w:rPr>
          <w:rFonts w:ascii="Trebuchet MS" w:hAnsi="Trebuchet MS"/>
        </w:rPr>
        <w:t>ii etniei ș</w:t>
      </w:r>
      <w:r w:rsidR="00066713" w:rsidRPr="00DE5587">
        <w:rPr>
          <w:rFonts w:ascii="Trebuchet MS" w:eastAsia="Calibri" w:hAnsi="Trebuchet MS" w:cs="Calibri"/>
        </w:rPr>
        <w:t xml:space="preserve">i </w:t>
      </w:r>
      <w:r w:rsidRPr="00DE5587">
        <w:rPr>
          <w:rFonts w:ascii="Trebuchet MS" w:hAnsi="Trebuchet MS"/>
        </w:rPr>
        <w:t>facilită</w:t>
      </w:r>
      <w:r w:rsidRPr="00DE5587">
        <w:rPr>
          <w:rFonts w:ascii="Trebuchet MS" w:eastAsia="Calibri" w:hAnsi="Trebuchet MS" w:cs="Calibri"/>
        </w:rPr>
        <w:t>r</w:t>
      </w:r>
      <w:r w:rsidRPr="00DE5587">
        <w:rPr>
          <w:rFonts w:ascii="Trebuchet MS" w:hAnsi="Trebuchet MS"/>
        </w:rPr>
        <w:t>ii soluț</w:t>
      </w:r>
      <w:r w:rsidRPr="00DE5587">
        <w:rPr>
          <w:rFonts w:ascii="Trebuchet MS" w:eastAsia="Calibri" w:hAnsi="Trebuchet MS" w:cs="Calibri"/>
        </w:rPr>
        <w:t>i</w:t>
      </w:r>
      <w:r w:rsidRPr="00DE5587">
        <w:rPr>
          <w:rFonts w:ascii="Trebuchet MS" w:hAnsi="Trebuchet MS"/>
        </w:rPr>
        <w:t xml:space="preserve">ilor de intervenție socială, precum și a unei strategii de păstrare </w:t>
      </w:r>
      <w:r w:rsidR="00066713" w:rsidRPr="00DE5587">
        <w:rPr>
          <w:rFonts w:ascii="Trebuchet MS" w:hAnsi="Trebuchet MS"/>
        </w:rPr>
        <w:t>și</w:t>
      </w:r>
      <w:r w:rsidRPr="00DE5587">
        <w:rPr>
          <w:rFonts w:ascii="Trebuchet MS" w:hAnsi="Trebuchet MS"/>
        </w:rPr>
        <w:t xml:space="preserve"> popularizare a valorilor culturale specifice; </w:t>
      </w:r>
    </w:p>
    <w:p w:rsidR="00614479" w:rsidRPr="00DE5587" w:rsidRDefault="00614479" w:rsidP="00830403">
      <w:pPr>
        <w:pStyle w:val="Listparagraf"/>
        <w:numPr>
          <w:ilvl w:val="0"/>
          <w:numId w:val="31"/>
        </w:numPr>
        <w:ind w:left="426"/>
        <w:jc w:val="both"/>
        <w:rPr>
          <w:rFonts w:ascii="Trebuchet MS" w:hAnsi="Trebuchet MS"/>
        </w:rPr>
      </w:pPr>
      <w:r w:rsidRPr="00DE5587">
        <w:rPr>
          <w:rFonts w:ascii="Trebuchet MS" w:hAnsi="Trebuchet MS"/>
        </w:rPr>
        <w:t>combaterea stereotipurilor și a prejudecăț</w:t>
      </w:r>
      <w:r w:rsidRPr="00DE5587">
        <w:rPr>
          <w:rFonts w:ascii="Trebuchet MS" w:eastAsia="Calibri" w:hAnsi="Trebuchet MS" w:cs="Calibri"/>
        </w:rPr>
        <w:t>i</w:t>
      </w:r>
      <w:r w:rsidRPr="00DE5587">
        <w:rPr>
          <w:rFonts w:ascii="Trebuchet MS" w:hAnsi="Trebuchet MS"/>
        </w:rPr>
        <w:t>lor negative ale populației majoritare referitor la aceasta</w:t>
      </w:r>
      <w:r w:rsidRPr="00DE5587">
        <w:rPr>
          <w:rFonts w:ascii="Calibri" w:eastAsia="Calibri" w:hAnsi="Calibri" w:cs="Calibri"/>
        </w:rPr>
        <w:t>̆</w:t>
      </w:r>
      <w:r w:rsidRPr="00DE5587">
        <w:rPr>
          <w:rFonts w:ascii="Trebuchet MS" w:hAnsi="Trebuchet MS"/>
        </w:rPr>
        <w:t xml:space="preserve"> etnie prin mijloace mass-media și educative; </w:t>
      </w:r>
    </w:p>
    <w:p w:rsidR="000450DB" w:rsidRPr="00DE5587" w:rsidRDefault="00614479" w:rsidP="00830403">
      <w:pPr>
        <w:pStyle w:val="Listparagraf"/>
        <w:numPr>
          <w:ilvl w:val="0"/>
          <w:numId w:val="31"/>
        </w:numPr>
        <w:spacing w:after="0"/>
        <w:ind w:left="426" w:hanging="357"/>
        <w:jc w:val="both"/>
        <w:rPr>
          <w:rFonts w:ascii="Trebuchet MS" w:hAnsi="Trebuchet MS"/>
        </w:rPr>
      </w:pPr>
      <w:r w:rsidRPr="00DE5587">
        <w:rPr>
          <w:rFonts w:ascii="Trebuchet MS" w:hAnsi="Trebuchet MS"/>
        </w:rPr>
        <w:t>popularizarea în rândul maselor și a instituțiilor a problemelor noi și tradiționale cu care se confrunta</w:t>
      </w:r>
      <w:r w:rsidRPr="00DE5587">
        <w:rPr>
          <w:rFonts w:ascii="Calibri" w:eastAsia="Calibri" w:hAnsi="Calibri" w:cs="Calibri"/>
        </w:rPr>
        <w:t>̆</w:t>
      </w:r>
      <w:r w:rsidRPr="00DE5587">
        <w:rPr>
          <w:rFonts w:ascii="Trebuchet MS" w:hAnsi="Trebuchet MS"/>
        </w:rPr>
        <w:t xml:space="preserve"> etnicii romi; promovarea totodată a unei atitudini cooperante și active din partea întregii populații pentru sprijinirea acestei etnii și a proiectelor care le sunt adresate; </w:t>
      </w:r>
    </w:p>
    <w:p w:rsidR="000450DB" w:rsidRPr="00C148BE" w:rsidRDefault="00B130CF" w:rsidP="002129DC">
      <w:pPr>
        <w:pStyle w:val="Default"/>
        <w:shd w:val="clear" w:color="auto" w:fill="4F6228" w:themeFill="accent3" w:themeFillShade="80"/>
        <w:spacing w:line="276" w:lineRule="auto"/>
        <w:jc w:val="both"/>
        <w:rPr>
          <w:b/>
          <w:color w:val="FFFFFF" w:themeColor="background1"/>
          <w:sz w:val="22"/>
          <w:szCs w:val="22"/>
          <w:lang w:val="ro-RO"/>
        </w:rPr>
      </w:pPr>
      <w:r w:rsidRPr="00C148BE">
        <w:rPr>
          <w:b/>
          <w:color w:val="FFFFFF" w:themeColor="background1"/>
          <w:sz w:val="22"/>
          <w:szCs w:val="22"/>
          <w:lang w:val="ro-RO"/>
        </w:rPr>
        <w:t>3. Trimiterea la alte acte legislative</w:t>
      </w:r>
    </w:p>
    <w:p w:rsidR="00646912" w:rsidRDefault="000450DB" w:rsidP="00646912">
      <w:pPr>
        <w:pStyle w:val="Default"/>
        <w:numPr>
          <w:ilvl w:val="0"/>
          <w:numId w:val="19"/>
        </w:numPr>
        <w:spacing w:line="276" w:lineRule="auto"/>
        <w:jc w:val="both"/>
        <w:rPr>
          <w:color w:val="auto"/>
          <w:sz w:val="22"/>
          <w:szCs w:val="22"/>
          <w:lang w:val="ro-RO"/>
        </w:rPr>
      </w:pPr>
      <w:r w:rsidRPr="00C148BE">
        <w:rPr>
          <w:color w:val="auto"/>
          <w:sz w:val="22"/>
          <w:szCs w:val="22"/>
          <w:lang w:val="ro-RO"/>
        </w:rPr>
        <w:t>R(UE) nr. 1303/2013</w:t>
      </w:r>
      <w:r w:rsidR="00272C29" w:rsidRPr="00C148BE">
        <w:rPr>
          <w:color w:val="auto"/>
          <w:sz w:val="22"/>
          <w:szCs w:val="22"/>
          <w:lang w:val="ro-RO"/>
        </w:rPr>
        <w:t>;</w:t>
      </w:r>
    </w:p>
    <w:p w:rsidR="00B130CF" w:rsidRPr="00646912" w:rsidRDefault="00646912" w:rsidP="00646912">
      <w:pPr>
        <w:pStyle w:val="Default"/>
        <w:numPr>
          <w:ilvl w:val="0"/>
          <w:numId w:val="19"/>
        </w:numPr>
        <w:spacing w:line="276" w:lineRule="auto"/>
        <w:jc w:val="both"/>
        <w:rPr>
          <w:color w:val="auto"/>
          <w:sz w:val="22"/>
          <w:szCs w:val="22"/>
          <w:lang w:val="ro-RO"/>
        </w:rPr>
      </w:pPr>
      <w:r w:rsidRPr="00C148BE">
        <w:rPr>
          <w:color w:val="auto"/>
          <w:sz w:val="22"/>
          <w:szCs w:val="22"/>
          <w:lang w:val="ro-RO"/>
        </w:rPr>
        <w:t>R (UE) nr. 808/2014 de stabilire a normelor de aplicare a R (UE) Nr. 1305/2013;</w:t>
      </w:r>
    </w:p>
    <w:p w:rsidR="00EF1BDD" w:rsidRPr="00C148BE" w:rsidRDefault="00EF1BDD" w:rsidP="00EF1BDD">
      <w:pPr>
        <w:numPr>
          <w:ilvl w:val="0"/>
          <w:numId w:val="19"/>
        </w:numPr>
        <w:autoSpaceDE w:val="0"/>
        <w:autoSpaceDN w:val="0"/>
        <w:adjustRightInd w:val="0"/>
        <w:spacing w:after="0" w:line="276" w:lineRule="auto"/>
        <w:jc w:val="both"/>
        <w:rPr>
          <w:rFonts w:ascii="Trebuchet MS" w:eastAsia="Calibri" w:hAnsi="Trebuchet MS" w:cs="Trebuchet MS"/>
          <w:lang w:val="ro-RO"/>
        </w:rPr>
      </w:pPr>
      <w:r w:rsidRPr="00C148BE">
        <w:rPr>
          <w:rFonts w:ascii="Trebuchet MS" w:eastAsia="Calibri" w:hAnsi="Trebuchet MS" w:cs="Trebuchet MS"/>
          <w:lang w:val="ro-RO"/>
        </w:rPr>
        <w:t>Hotărârea Guvernului nr. 226/ 2015;</w:t>
      </w:r>
    </w:p>
    <w:p w:rsidR="00272C29" w:rsidRPr="00C148BE" w:rsidRDefault="00272C29"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Directiva Consiliului 2000/43/CE, cu privire la implementarea principiului tratamentului egal între persoane indiferent de originea rasial</w:t>
      </w:r>
      <w:r w:rsidR="000721DC" w:rsidRPr="00C148BE">
        <w:rPr>
          <w:color w:val="auto"/>
          <w:sz w:val="22"/>
          <w:szCs w:val="22"/>
          <w:lang w:val="ro-RO"/>
        </w:rPr>
        <w:t>ă sau etnică</w:t>
      </w:r>
      <w:r w:rsidRPr="00C148BE">
        <w:rPr>
          <w:color w:val="auto"/>
          <w:sz w:val="22"/>
          <w:szCs w:val="22"/>
          <w:lang w:val="ro-RO"/>
        </w:rPr>
        <w:t>;</w:t>
      </w:r>
    </w:p>
    <w:p w:rsidR="00272C29" w:rsidRPr="00C148BE" w:rsidRDefault="00272C29"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Directiva Consiliului 2000/78/CE;</w:t>
      </w:r>
    </w:p>
    <w:p w:rsidR="00272C29" w:rsidRPr="00C148BE" w:rsidRDefault="00272C29"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Lege</w:t>
      </w:r>
      <w:r w:rsidR="000721DC" w:rsidRPr="00C148BE">
        <w:rPr>
          <w:color w:val="auto"/>
          <w:sz w:val="22"/>
          <w:szCs w:val="22"/>
          <w:lang w:val="ro-RO"/>
        </w:rPr>
        <w:t>a nr. 33/29</w:t>
      </w:r>
      <w:r w:rsidRPr="00C148BE">
        <w:rPr>
          <w:color w:val="auto"/>
          <w:sz w:val="22"/>
          <w:szCs w:val="22"/>
          <w:lang w:val="ro-RO"/>
        </w:rPr>
        <w:t>.04.</w:t>
      </w:r>
      <w:r w:rsidR="000721DC" w:rsidRPr="00C148BE">
        <w:rPr>
          <w:color w:val="auto"/>
          <w:sz w:val="22"/>
          <w:szCs w:val="22"/>
          <w:lang w:val="ro-RO"/>
        </w:rPr>
        <w:t>1995, pentru ratificarea Convenției-cadru pentru protecția minorităților naționale, încheiată</w:t>
      </w:r>
      <w:r w:rsidRPr="00C148BE">
        <w:rPr>
          <w:color w:val="auto"/>
          <w:sz w:val="22"/>
          <w:szCs w:val="22"/>
          <w:lang w:val="ro-RO"/>
        </w:rPr>
        <w:t xml:space="preserve"> la Strasbourg la 1.02.1995;</w:t>
      </w:r>
    </w:p>
    <w:p w:rsidR="00272C29" w:rsidRPr="00C148BE" w:rsidRDefault="000721DC"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Convenția internațională</w:t>
      </w:r>
      <w:r w:rsidR="00272C29" w:rsidRPr="00C148BE">
        <w:rPr>
          <w:color w:val="auto"/>
          <w:sz w:val="22"/>
          <w:szCs w:val="22"/>
          <w:lang w:val="ro-RO"/>
        </w:rPr>
        <w:t xml:space="preserve"> privind eliminarea tuturor </w:t>
      </w:r>
      <w:r w:rsidRPr="00C148BE">
        <w:rPr>
          <w:color w:val="auto"/>
          <w:sz w:val="22"/>
          <w:szCs w:val="22"/>
          <w:lang w:val="ro-RO"/>
        </w:rPr>
        <w:t>formelor de discriminare rasială</w:t>
      </w:r>
      <w:r w:rsidR="00272C29" w:rsidRPr="00C148BE">
        <w:rPr>
          <w:color w:val="auto"/>
          <w:sz w:val="22"/>
          <w:szCs w:val="22"/>
          <w:lang w:val="ro-RO"/>
        </w:rPr>
        <w:t>;</w:t>
      </w:r>
    </w:p>
    <w:p w:rsidR="00272C29" w:rsidRPr="00C148BE" w:rsidRDefault="000721DC" w:rsidP="00614479">
      <w:pPr>
        <w:pStyle w:val="Default"/>
        <w:numPr>
          <w:ilvl w:val="0"/>
          <w:numId w:val="19"/>
        </w:numPr>
        <w:spacing w:line="276" w:lineRule="auto"/>
        <w:jc w:val="both"/>
        <w:rPr>
          <w:color w:val="auto"/>
          <w:sz w:val="22"/>
          <w:szCs w:val="22"/>
          <w:lang w:val="ro-RO"/>
        </w:rPr>
      </w:pPr>
      <w:proofErr w:type="spellStart"/>
      <w:r w:rsidRPr="00C148BE">
        <w:rPr>
          <w:color w:val="auto"/>
          <w:sz w:val="22"/>
          <w:szCs w:val="22"/>
          <w:lang w:val="ro-RO"/>
        </w:rPr>
        <w:t>Convenția-</w:t>
      </w:r>
      <w:proofErr w:type="spellEnd"/>
      <w:r w:rsidR="00FA7D78">
        <w:rPr>
          <w:color w:val="auto"/>
          <w:sz w:val="22"/>
          <w:szCs w:val="22"/>
          <w:lang w:val="ro-RO"/>
        </w:rPr>
        <w:t xml:space="preserve"> </w:t>
      </w:r>
      <w:r w:rsidRPr="00C148BE">
        <w:rPr>
          <w:color w:val="auto"/>
          <w:sz w:val="22"/>
          <w:szCs w:val="22"/>
          <w:lang w:val="ro-RO"/>
        </w:rPr>
        <w:t>Cadru pentru Protecția Minorităților Naț</w:t>
      </w:r>
      <w:r w:rsidR="00272C29" w:rsidRPr="00C148BE">
        <w:rPr>
          <w:color w:val="auto"/>
          <w:sz w:val="22"/>
          <w:szCs w:val="22"/>
          <w:lang w:val="ro-RO"/>
        </w:rPr>
        <w:t>ionale;</w:t>
      </w:r>
    </w:p>
    <w:p w:rsidR="00272C29" w:rsidRPr="00C148BE" w:rsidRDefault="000721DC"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 xml:space="preserve">Declarația Universală a Drepturilor Omului - </w:t>
      </w:r>
      <w:r w:rsidR="00272C29" w:rsidRPr="00C148BE">
        <w:rPr>
          <w:color w:val="auto"/>
          <w:sz w:val="22"/>
          <w:szCs w:val="22"/>
          <w:lang w:val="ro-RO"/>
        </w:rPr>
        <w:t>1948;</w:t>
      </w:r>
    </w:p>
    <w:p w:rsidR="00272C29" w:rsidRPr="00C148BE" w:rsidRDefault="00272C29"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 xml:space="preserve">Carta ONU </w:t>
      </w:r>
      <w:r w:rsidR="000721DC" w:rsidRPr="00C148BE">
        <w:rPr>
          <w:color w:val="auto"/>
          <w:sz w:val="22"/>
          <w:szCs w:val="22"/>
          <w:lang w:val="ro-RO"/>
        </w:rPr>
        <w:t xml:space="preserve">- </w:t>
      </w:r>
      <w:r w:rsidRPr="00C148BE">
        <w:rPr>
          <w:color w:val="auto"/>
          <w:sz w:val="22"/>
          <w:szCs w:val="22"/>
          <w:lang w:val="ro-RO"/>
        </w:rPr>
        <w:t>1945;</w:t>
      </w:r>
    </w:p>
    <w:p w:rsidR="00B130CF" w:rsidRPr="00C148BE" w:rsidRDefault="000721DC"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Lege nr. 198/2005</w:t>
      </w:r>
      <w:r w:rsidR="00272C29" w:rsidRPr="00C148BE">
        <w:rPr>
          <w:color w:val="auto"/>
          <w:sz w:val="22"/>
          <w:szCs w:val="22"/>
          <w:lang w:val="ro-RO"/>
        </w:rPr>
        <w:t>;</w:t>
      </w:r>
    </w:p>
    <w:p w:rsidR="00B130CF" w:rsidRPr="00C148BE" w:rsidRDefault="000721DC"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Hotărâ</w:t>
      </w:r>
      <w:r w:rsidR="00B130CF" w:rsidRPr="00C148BE">
        <w:rPr>
          <w:color w:val="auto"/>
          <w:sz w:val="22"/>
          <w:szCs w:val="22"/>
          <w:lang w:val="ro-RO"/>
        </w:rPr>
        <w:t>re nr. 1206</w:t>
      </w:r>
      <w:r w:rsidRPr="00C148BE">
        <w:rPr>
          <w:color w:val="auto"/>
          <w:sz w:val="22"/>
          <w:szCs w:val="22"/>
          <w:lang w:val="ro-RO"/>
        </w:rPr>
        <w:t>/</w:t>
      </w:r>
      <w:r w:rsidR="00B130CF" w:rsidRPr="00C148BE">
        <w:rPr>
          <w:color w:val="auto"/>
          <w:sz w:val="22"/>
          <w:szCs w:val="22"/>
          <w:lang w:val="ro-RO"/>
        </w:rPr>
        <w:t>2001</w:t>
      </w:r>
      <w:r w:rsidR="00272C29" w:rsidRPr="00C148BE">
        <w:rPr>
          <w:color w:val="auto"/>
          <w:sz w:val="22"/>
          <w:szCs w:val="22"/>
          <w:lang w:val="ro-RO"/>
        </w:rPr>
        <w:t>;</w:t>
      </w:r>
    </w:p>
    <w:p w:rsidR="00B130CF" w:rsidRPr="00C148BE" w:rsidRDefault="000721DC"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Ordonanț</w:t>
      </w:r>
      <w:r w:rsidR="00B130CF" w:rsidRPr="00C148BE">
        <w:rPr>
          <w:color w:val="auto"/>
          <w:sz w:val="22"/>
          <w:szCs w:val="22"/>
          <w:lang w:val="ro-RO"/>
        </w:rPr>
        <w:t>a nr. 77</w:t>
      </w:r>
      <w:r w:rsidRPr="00C148BE">
        <w:rPr>
          <w:color w:val="auto"/>
          <w:sz w:val="22"/>
          <w:szCs w:val="22"/>
          <w:lang w:val="ro-RO"/>
        </w:rPr>
        <w:t>/</w:t>
      </w:r>
      <w:r w:rsidR="00B130CF" w:rsidRPr="00C148BE">
        <w:rPr>
          <w:color w:val="auto"/>
          <w:sz w:val="22"/>
          <w:szCs w:val="22"/>
          <w:lang w:val="ro-RO"/>
        </w:rPr>
        <w:t xml:space="preserve">2003 </w:t>
      </w:r>
      <w:r w:rsidRPr="00C148BE">
        <w:rPr>
          <w:color w:val="auto"/>
          <w:sz w:val="22"/>
          <w:szCs w:val="22"/>
          <w:lang w:val="ro-RO"/>
        </w:rPr>
        <w:t>pentru modificarea și completarea Ordonanț</w:t>
      </w:r>
      <w:r w:rsidR="00B130CF" w:rsidRPr="00C148BE">
        <w:rPr>
          <w:color w:val="auto"/>
          <w:sz w:val="22"/>
          <w:szCs w:val="22"/>
          <w:lang w:val="ro-RO"/>
        </w:rPr>
        <w:t xml:space="preserve">ei Guvernului nr. 137/2000 privind prevenirea </w:t>
      </w:r>
      <w:r w:rsidRPr="00C148BE">
        <w:rPr>
          <w:color w:val="auto"/>
          <w:sz w:val="22"/>
          <w:szCs w:val="22"/>
          <w:lang w:val="ro-RO"/>
        </w:rPr>
        <w:t>și sancț</w:t>
      </w:r>
      <w:r w:rsidR="00B130CF" w:rsidRPr="00C148BE">
        <w:rPr>
          <w:color w:val="auto"/>
          <w:sz w:val="22"/>
          <w:szCs w:val="22"/>
          <w:lang w:val="ro-RO"/>
        </w:rPr>
        <w:t>ionarea tuturor formelor de discriminare</w:t>
      </w:r>
      <w:r w:rsidR="00272C29" w:rsidRPr="00C148BE">
        <w:rPr>
          <w:color w:val="auto"/>
          <w:sz w:val="22"/>
          <w:szCs w:val="22"/>
          <w:lang w:val="ro-RO"/>
        </w:rPr>
        <w:t>;</w:t>
      </w:r>
    </w:p>
    <w:p w:rsidR="00B130CF" w:rsidRPr="00C148BE" w:rsidRDefault="000721DC"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Hotărâ</w:t>
      </w:r>
      <w:r w:rsidR="00B130CF" w:rsidRPr="00C148BE">
        <w:rPr>
          <w:color w:val="auto"/>
          <w:sz w:val="22"/>
          <w:szCs w:val="22"/>
          <w:lang w:val="ro-RO"/>
        </w:rPr>
        <w:t>rea nr. 1514</w:t>
      </w:r>
      <w:r w:rsidRPr="00C148BE">
        <w:rPr>
          <w:color w:val="auto"/>
          <w:sz w:val="22"/>
          <w:szCs w:val="22"/>
          <w:lang w:val="ro-RO"/>
        </w:rPr>
        <w:t>/</w:t>
      </w:r>
      <w:r w:rsidR="00B130CF" w:rsidRPr="00C148BE">
        <w:rPr>
          <w:color w:val="auto"/>
          <w:sz w:val="22"/>
          <w:szCs w:val="22"/>
          <w:lang w:val="ro-RO"/>
        </w:rPr>
        <w:t xml:space="preserve">2002 </w:t>
      </w:r>
      <w:r w:rsidRPr="00C148BE">
        <w:rPr>
          <w:color w:val="auto"/>
          <w:sz w:val="22"/>
          <w:szCs w:val="22"/>
          <w:lang w:val="ro-RO"/>
        </w:rPr>
        <w:t>pentru modificarea și completarea Hotărâ</w:t>
      </w:r>
      <w:r w:rsidR="00B130CF" w:rsidRPr="00C148BE">
        <w:rPr>
          <w:color w:val="auto"/>
          <w:sz w:val="22"/>
          <w:szCs w:val="22"/>
          <w:lang w:val="ro-RO"/>
        </w:rPr>
        <w:t xml:space="preserve">rii Guvernului nr. </w:t>
      </w:r>
      <w:r w:rsidRPr="00C148BE">
        <w:rPr>
          <w:color w:val="auto"/>
          <w:sz w:val="22"/>
          <w:szCs w:val="22"/>
          <w:lang w:val="ro-RO"/>
        </w:rPr>
        <w:t>1.194/2001 privind organizarea și funcționarea Consiliului Naț</w:t>
      </w:r>
      <w:r w:rsidR="00B130CF" w:rsidRPr="00C148BE">
        <w:rPr>
          <w:color w:val="auto"/>
          <w:sz w:val="22"/>
          <w:szCs w:val="22"/>
          <w:lang w:val="ro-RO"/>
        </w:rPr>
        <w:t xml:space="preserve">ional </w:t>
      </w:r>
      <w:r w:rsidRPr="00C148BE">
        <w:rPr>
          <w:color w:val="auto"/>
          <w:sz w:val="22"/>
          <w:szCs w:val="22"/>
          <w:lang w:val="ro-RO"/>
        </w:rPr>
        <w:t>pentru Combaterea Discrimină</w:t>
      </w:r>
      <w:r w:rsidR="00272C29" w:rsidRPr="00C148BE">
        <w:rPr>
          <w:color w:val="auto"/>
          <w:sz w:val="22"/>
          <w:szCs w:val="22"/>
          <w:lang w:val="ro-RO"/>
        </w:rPr>
        <w:t>rii;</w:t>
      </w:r>
    </w:p>
    <w:p w:rsidR="00B130CF" w:rsidRPr="00C148BE" w:rsidRDefault="00B130CF"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 xml:space="preserve">Legea nr. 48/2002 </w:t>
      </w:r>
      <w:r w:rsidR="000721DC" w:rsidRPr="00C148BE">
        <w:rPr>
          <w:color w:val="auto"/>
          <w:sz w:val="22"/>
          <w:szCs w:val="22"/>
          <w:lang w:val="ro-RO"/>
        </w:rPr>
        <w:t>pentru aprobarea Ordonanț</w:t>
      </w:r>
      <w:r w:rsidRPr="00C148BE">
        <w:rPr>
          <w:color w:val="auto"/>
          <w:sz w:val="22"/>
          <w:szCs w:val="22"/>
          <w:lang w:val="ro-RO"/>
        </w:rPr>
        <w:t>ei Guvernului n</w:t>
      </w:r>
      <w:r w:rsidR="000721DC" w:rsidRPr="00C148BE">
        <w:rPr>
          <w:color w:val="auto"/>
          <w:sz w:val="22"/>
          <w:szCs w:val="22"/>
          <w:lang w:val="ro-RO"/>
        </w:rPr>
        <w:t>r. 137/2000 privind prevenirea și sancț</w:t>
      </w:r>
      <w:r w:rsidRPr="00C148BE">
        <w:rPr>
          <w:color w:val="auto"/>
          <w:sz w:val="22"/>
          <w:szCs w:val="22"/>
          <w:lang w:val="ro-RO"/>
        </w:rPr>
        <w:t>ionarea tuturor formelor de discriminare</w:t>
      </w:r>
      <w:r w:rsidR="00272C29" w:rsidRPr="00C148BE">
        <w:rPr>
          <w:color w:val="auto"/>
          <w:sz w:val="22"/>
          <w:szCs w:val="22"/>
          <w:lang w:val="ro-RO"/>
        </w:rPr>
        <w:t>;</w:t>
      </w:r>
    </w:p>
    <w:p w:rsidR="00B130CF" w:rsidRPr="00C148BE" w:rsidRDefault="000721DC"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Hotărârea nr. 1194/</w:t>
      </w:r>
      <w:r w:rsidR="00B130CF" w:rsidRPr="00C148BE">
        <w:rPr>
          <w:color w:val="auto"/>
          <w:sz w:val="22"/>
          <w:szCs w:val="22"/>
          <w:lang w:val="ro-RO"/>
        </w:rPr>
        <w:t>2001</w:t>
      </w:r>
      <w:r w:rsidR="006F4AC1">
        <w:rPr>
          <w:color w:val="auto"/>
          <w:sz w:val="22"/>
          <w:szCs w:val="22"/>
          <w:lang w:val="ro-RO"/>
        </w:rPr>
        <w:t>;</w:t>
      </w:r>
      <w:r w:rsidR="00272C29" w:rsidRPr="00C148BE">
        <w:rPr>
          <w:color w:val="auto"/>
          <w:sz w:val="22"/>
          <w:szCs w:val="22"/>
          <w:lang w:val="ro-RO"/>
        </w:rPr>
        <w:t>.</w:t>
      </w:r>
    </w:p>
    <w:p w:rsidR="00630840" w:rsidRPr="00C148BE" w:rsidRDefault="00630840" w:rsidP="00630840">
      <w:pPr>
        <w:pStyle w:val="Default"/>
        <w:numPr>
          <w:ilvl w:val="0"/>
          <w:numId w:val="19"/>
        </w:numPr>
        <w:spacing w:line="276" w:lineRule="auto"/>
        <w:jc w:val="both"/>
        <w:rPr>
          <w:color w:val="auto"/>
          <w:sz w:val="22"/>
          <w:szCs w:val="22"/>
          <w:lang w:val="ro-RO"/>
        </w:rPr>
      </w:pPr>
      <w:r w:rsidRPr="00C148BE">
        <w:rPr>
          <w:color w:val="auto"/>
          <w:sz w:val="22"/>
          <w:szCs w:val="22"/>
          <w:lang w:val="ro-RO"/>
        </w:rPr>
        <w:lastRenderedPageBreak/>
        <w:t xml:space="preserve">H.G.18/2015 pentru aprobarea Strategiei Guvernului României de incluziune a cetățenilor români aparținând minorității rome pentru perioada 2015-2020; </w:t>
      </w:r>
    </w:p>
    <w:p w:rsidR="00B130CF" w:rsidRPr="00C148BE" w:rsidRDefault="00630840" w:rsidP="00614479">
      <w:pPr>
        <w:pStyle w:val="Default"/>
        <w:numPr>
          <w:ilvl w:val="0"/>
          <w:numId w:val="19"/>
        </w:numPr>
        <w:spacing w:line="276" w:lineRule="auto"/>
        <w:jc w:val="both"/>
        <w:rPr>
          <w:color w:val="auto"/>
          <w:sz w:val="22"/>
          <w:szCs w:val="22"/>
          <w:lang w:val="ro-RO"/>
        </w:rPr>
      </w:pPr>
      <w:r w:rsidRPr="00C148BE">
        <w:rPr>
          <w:color w:val="auto"/>
          <w:sz w:val="22"/>
          <w:szCs w:val="22"/>
          <w:lang w:val="ro-RO"/>
        </w:rPr>
        <w:t>H.G. nr. 383/2015 pentru aprobarea Strategiei Naționale privind incluziunea socială și reducerea sărăciei pentru perioada 2015-2020;</w:t>
      </w:r>
    </w:p>
    <w:p w:rsidR="000450DB" w:rsidRPr="00C148BE" w:rsidRDefault="00272C29" w:rsidP="002B29A4">
      <w:pPr>
        <w:pStyle w:val="Default"/>
        <w:shd w:val="clear" w:color="auto" w:fill="4F6228" w:themeFill="accent3" w:themeFillShade="80"/>
        <w:spacing w:line="276" w:lineRule="auto"/>
        <w:jc w:val="both"/>
        <w:rPr>
          <w:b/>
          <w:color w:val="FFFFFF" w:themeColor="background1"/>
          <w:sz w:val="22"/>
          <w:szCs w:val="22"/>
          <w:lang w:val="ro-RO"/>
        </w:rPr>
      </w:pPr>
      <w:r w:rsidRPr="00C148BE">
        <w:rPr>
          <w:b/>
          <w:color w:val="FFFFFF" w:themeColor="background1"/>
          <w:sz w:val="22"/>
          <w:szCs w:val="22"/>
          <w:lang w:val="ro-RO"/>
        </w:rPr>
        <w:t>4. Beneficiari direcți/indirecți (grup țintă)</w:t>
      </w:r>
    </w:p>
    <w:p w:rsidR="000450DB" w:rsidRPr="00C148BE" w:rsidRDefault="00272C29" w:rsidP="00614479">
      <w:pPr>
        <w:pStyle w:val="Default"/>
        <w:spacing w:line="276" w:lineRule="auto"/>
        <w:jc w:val="both"/>
        <w:rPr>
          <w:sz w:val="22"/>
          <w:szCs w:val="22"/>
          <w:lang w:val="ro-RO"/>
        </w:rPr>
      </w:pPr>
      <w:r w:rsidRPr="00C148BE">
        <w:rPr>
          <w:sz w:val="22"/>
          <w:szCs w:val="22"/>
          <w:lang w:val="ro-RO"/>
        </w:rPr>
        <w:t>Beneficiari direcți</w:t>
      </w:r>
      <w:r w:rsidR="000450DB" w:rsidRPr="00C148BE">
        <w:rPr>
          <w:sz w:val="22"/>
          <w:szCs w:val="22"/>
          <w:lang w:val="ro-RO"/>
        </w:rPr>
        <w:t xml:space="preserve">: </w:t>
      </w:r>
    </w:p>
    <w:p w:rsidR="007747A3" w:rsidRPr="00CF78C0" w:rsidRDefault="007747A3" w:rsidP="007747A3">
      <w:pPr>
        <w:numPr>
          <w:ilvl w:val="0"/>
          <w:numId w:val="20"/>
        </w:numPr>
        <w:autoSpaceDE w:val="0"/>
        <w:autoSpaceDN w:val="0"/>
        <w:adjustRightInd w:val="0"/>
        <w:spacing w:after="0"/>
        <w:jc w:val="both"/>
        <w:rPr>
          <w:rFonts w:ascii="Trebuchet MS" w:hAnsi="Trebuchet MS" w:cs="Trebuchet MS"/>
          <w:color w:val="000000"/>
        </w:rPr>
      </w:pPr>
      <w:r w:rsidRPr="00CF78C0">
        <w:rPr>
          <w:rFonts w:ascii="Trebuchet MS" w:hAnsi="Trebuchet MS" w:cs="Trebuchet MS"/>
          <w:color w:val="000000"/>
        </w:rPr>
        <w:t>ONG-</w:t>
      </w:r>
      <w:proofErr w:type="spellStart"/>
      <w:r w:rsidRPr="00CF78C0">
        <w:rPr>
          <w:rFonts w:ascii="Trebuchet MS" w:hAnsi="Trebuchet MS" w:cs="Trebuchet MS"/>
          <w:color w:val="000000"/>
        </w:rPr>
        <w:t>uri</w:t>
      </w:r>
      <w:proofErr w:type="spellEnd"/>
      <w:r w:rsidRPr="00CF78C0">
        <w:rPr>
          <w:rFonts w:ascii="Trebuchet MS" w:hAnsi="Trebuchet MS" w:cs="Trebuchet MS"/>
          <w:color w:val="000000"/>
        </w:rPr>
        <w:t xml:space="preserve"> definite conform </w:t>
      </w:r>
      <w:proofErr w:type="spellStart"/>
      <w:r w:rsidRPr="00CF78C0">
        <w:rPr>
          <w:rFonts w:ascii="Trebuchet MS" w:hAnsi="Trebuchet MS" w:cs="Trebuchet MS"/>
          <w:color w:val="000000"/>
        </w:rPr>
        <w:t>legislației</w:t>
      </w:r>
      <w:proofErr w:type="spellEnd"/>
      <w:r w:rsidR="00FA7D78">
        <w:rPr>
          <w:rFonts w:ascii="Trebuchet MS" w:hAnsi="Trebuchet MS" w:cs="Trebuchet MS"/>
          <w:color w:val="000000"/>
        </w:rPr>
        <w:t xml:space="preserve"> </w:t>
      </w:r>
      <w:proofErr w:type="spellStart"/>
      <w:r w:rsidRPr="00CF78C0">
        <w:rPr>
          <w:rFonts w:ascii="Trebuchet MS" w:hAnsi="Trebuchet MS" w:cs="Trebuchet MS"/>
          <w:color w:val="000000"/>
        </w:rPr>
        <w:t>în</w:t>
      </w:r>
      <w:proofErr w:type="spellEnd"/>
      <w:r w:rsidR="00FA7D78">
        <w:rPr>
          <w:rFonts w:ascii="Trebuchet MS" w:hAnsi="Trebuchet MS" w:cs="Trebuchet MS"/>
          <w:color w:val="000000"/>
        </w:rPr>
        <w:t xml:space="preserve"> </w:t>
      </w:r>
      <w:proofErr w:type="spellStart"/>
      <w:r w:rsidRPr="00CF78C0">
        <w:rPr>
          <w:rFonts w:ascii="Trebuchet MS" w:hAnsi="Trebuchet MS" w:cs="Trebuchet MS"/>
          <w:color w:val="000000"/>
        </w:rPr>
        <w:t>vigoare</w:t>
      </w:r>
      <w:proofErr w:type="spellEnd"/>
    </w:p>
    <w:p w:rsidR="007747A3" w:rsidRPr="00091CAA" w:rsidRDefault="007747A3" w:rsidP="007747A3">
      <w:pPr>
        <w:pStyle w:val="Listparagraf"/>
        <w:numPr>
          <w:ilvl w:val="0"/>
          <w:numId w:val="20"/>
        </w:numPr>
        <w:rPr>
          <w:rFonts w:ascii="Trebuchet MS" w:hAnsi="Trebuchet MS" w:cs="Trebuchet MS"/>
          <w:color w:val="000000"/>
        </w:rPr>
      </w:pPr>
      <w:r w:rsidRPr="00091CAA">
        <w:rPr>
          <w:rFonts w:ascii="Trebuchet MS" w:hAnsi="Trebuchet MS" w:cs="Trebuchet MS"/>
          <w:color w:val="000000"/>
        </w:rPr>
        <w:t>GAL Confluen</w:t>
      </w:r>
      <w:r>
        <w:rPr>
          <w:rFonts w:ascii="Trebuchet MS" w:hAnsi="Trebuchet MS" w:cs="Trebuchet MS"/>
          <w:color w:val="000000"/>
        </w:rPr>
        <w:t>ț</w:t>
      </w:r>
      <w:r w:rsidRPr="00091CAA">
        <w:rPr>
          <w:rFonts w:ascii="Trebuchet MS" w:hAnsi="Trebuchet MS" w:cs="Trebuchet MS"/>
          <w:color w:val="000000"/>
        </w:rPr>
        <w:t>e Nordice</w:t>
      </w:r>
    </w:p>
    <w:p w:rsidR="000450DB" w:rsidRPr="00C148BE" w:rsidRDefault="000450DB" w:rsidP="00614479">
      <w:pPr>
        <w:pStyle w:val="Default"/>
        <w:numPr>
          <w:ilvl w:val="0"/>
          <w:numId w:val="20"/>
        </w:numPr>
        <w:spacing w:line="276" w:lineRule="auto"/>
        <w:jc w:val="both"/>
        <w:rPr>
          <w:sz w:val="22"/>
          <w:szCs w:val="22"/>
          <w:lang w:val="ro-RO"/>
        </w:rPr>
      </w:pPr>
      <w:r w:rsidRPr="00C148BE">
        <w:rPr>
          <w:sz w:val="22"/>
          <w:szCs w:val="22"/>
          <w:lang w:val="ro-RO"/>
        </w:rPr>
        <w:t>Entități publice</w:t>
      </w:r>
      <w:r w:rsidR="00730CCA" w:rsidRPr="00C148BE">
        <w:rPr>
          <w:sz w:val="22"/>
          <w:szCs w:val="22"/>
          <w:lang w:val="ro-RO"/>
        </w:rPr>
        <w:t>:</w:t>
      </w:r>
    </w:p>
    <w:p w:rsidR="000450DB" w:rsidRPr="00C148BE" w:rsidRDefault="00F2398D" w:rsidP="00614479">
      <w:pPr>
        <w:pStyle w:val="Listparagraf"/>
        <w:numPr>
          <w:ilvl w:val="0"/>
          <w:numId w:val="1"/>
        </w:numPr>
        <w:spacing w:after="0"/>
        <w:ind w:left="993"/>
        <w:jc w:val="both"/>
        <w:rPr>
          <w:rFonts w:ascii="Trebuchet MS" w:eastAsia="Calibri" w:hAnsi="Trebuchet MS" w:cs="Times New Roman"/>
          <w:iCs/>
        </w:rPr>
      </w:pPr>
      <w:r w:rsidRPr="00C148BE">
        <w:rPr>
          <w:rFonts w:ascii="Trebuchet MS" w:eastAsia="Calibri" w:hAnsi="Trebuchet MS" w:cs="Times New Roman"/>
        </w:rPr>
        <w:t>Unitățile Administrativ Teritoriale (orașe și/sau comune)</w:t>
      </w:r>
      <w:r w:rsidR="000450DB" w:rsidRPr="00C148BE">
        <w:rPr>
          <w:rFonts w:ascii="Trebuchet MS" w:eastAsia="Calibri" w:hAnsi="Trebuchet MS" w:cs="Times New Roman"/>
          <w:iCs/>
        </w:rPr>
        <w:t xml:space="preserve"> și asociațiile acestora conform legislației naționale în vigoare;</w:t>
      </w:r>
    </w:p>
    <w:p w:rsidR="00272C29" w:rsidRPr="00C148BE" w:rsidRDefault="00272C29" w:rsidP="00614479">
      <w:pPr>
        <w:spacing w:after="0" w:line="276" w:lineRule="auto"/>
        <w:rPr>
          <w:rFonts w:ascii="Trebuchet MS" w:hAnsi="Trebuchet MS" w:cs="Trebuchet MS"/>
          <w:lang w:val="ro-RO"/>
        </w:rPr>
      </w:pPr>
      <w:r w:rsidRPr="00C148BE">
        <w:rPr>
          <w:rFonts w:ascii="Trebuchet MS" w:hAnsi="Trebuchet MS" w:cs="Trebuchet MS"/>
          <w:lang w:val="ro-RO"/>
        </w:rPr>
        <w:t>Beneficiari indirecți:</w:t>
      </w:r>
    </w:p>
    <w:p w:rsidR="00272C29" w:rsidRPr="006F4AC1" w:rsidRDefault="00272C29" w:rsidP="00646912">
      <w:pPr>
        <w:pStyle w:val="Listparagraf"/>
        <w:numPr>
          <w:ilvl w:val="0"/>
          <w:numId w:val="7"/>
        </w:numPr>
        <w:spacing w:after="0"/>
        <w:jc w:val="both"/>
        <w:rPr>
          <w:rFonts w:ascii="Trebuchet MS" w:hAnsi="Trebuchet MS" w:cs="Trebuchet MS"/>
        </w:rPr>
      </w:pPr>
      <w:r w:rsidRPr="006F4AC1">
        <w:rPr>
          <w:rFonts w:ascii="Trebuchet MS" w:hAnsi="Trebuchet MS" w:cs="Trebuchet MS"/>
        </w:rPr>
        <w:t xml:space="preserve">Populația </w:t>
      </w:r>
      <w:r w:rsidR="006F4AC1" w:rsidRPr="006F4AC1">
        <w:rPr>
          <w:rFonts w:ascii="Trebuchet MS" w:hAnsi="Trebuchet MS" w:cs="Trebuchet MS"/>
        </w:rPr>
        <w:t>din categoria grupurilor vulnerabile</w:t>
      </w:r>
      <w:r w:rsidR="006F4AC1" w:rsidRPr="006F4AC1">
        <w:rPr>
          <w:rFonts w:ascii="Trebuchet MS" w:hAnsi="Trebuchet MS" w:cs="Trebuchet MS"/>
          <w:b/>
        </w:rPr>
        <w:t xml:space="preserve">, </w:t>
      </w:r>
      <w:r w:rsidR="006F4AC1" w:rsidRPr="006F4AC1">
        <w:rPr>
          <w:rFonts w:ascii="Trebuchet MS" w:hAnsi="Trebuchet MS" w:cs="Trebuchet MS"/>
        </w:rPr>
        <w:t xml:space="preserve">inclusiv minorități locale (în special minoritatea romă) </w:t>
      </w:r>
      <w:r w:rsidRPr="006F4AC1">
        <w:rPr>
          <w:rFonts w:ascii="Trebuchet MS" w:hAnsi="Trebuchet MS" w:cs="Trebuchet MS"/>
        </w:rPr>
        <w:t xml:space="preserve">din teritoriul GAL </w:t>
      </w:r>
      <w:r w:rsidR="00730CCA" w:rsidRPr="006F4AC1">
        <w:rPr>
          <w:rFonts w:ascii="Trebuchet MS" w:hAnsi="Trebuchet MS" w:cs="Trebuchet MS"/>
        </w:rPr>
        <w:t>„</w:t>
      </w:r>
      <w:r w:rsidR="00503758" w:rsidRPr="006F4AC1">
        <w:rPr>
          <w:rFonts w:ascii="Trebuchet MS" w:hAnsi="Trebuchet MS" w:cs="Trebuchet MS"/>
        </w:rPr>
        <w:t>Confluențe Nordice</w:t>
      </w:r>
      <w:r w:rsidR="00730CCA" w:rsidRPr="006F4AC1">
        <w:rPr>
          <w:rFonts w:ascii="Trebuchet MS" w:hAnsi="Trebuchet MS" w:cs="Trebuchet MS"/>
        </w:rPr>
        <w:t>”</w:t>
      </w:r>
      <w:r w:rsidR="00646912" w:rsidRPr="00646912">
        <w:rPr>
          <w:rFonts w:ascii="Trebuchet MS" w:hAnsi="Trebuchet MS"/>
        </w:rPr>
        <w:t>și /sau</w:t>
      </w:r>
      <w:r w:rsidR="00FA7D78">
        <w:rPr>
          <w:rFonts w:ascii="Trebuchet MS" w:hAnsi="Trebuchet MS"/>
        </w:rPr>
        <w:t xml:space="preserve"> </w:t>
      </w:r>
      <w:r w:rsidR="00646912" w:rsidRPr="00646912">
        <w:rPr>
          <w:rFonts w:ascii="Trebuchet MS" w:hAnsi="Trebuchet MS" w:cs="Trebuchet MS"/>
        </w:rPr>
        <w:t>beneficiari ai măsurii M5/3A.</w:t>
      </w:r>
    </w:p>
    <w:p w:rsidR="00A32271" w:rsidRPr="00C148BE" w:rsidRDefault="00A32271" w:rsidP="00614479">
      <w:pPr>
        <w:pStyle w:val="Default"/>
        <w:numPr>
          <w:ilvl w:val="0"/>
          <w:numId w:val="7"/>
        </w:numPr>
        <w:spacing w:line="276" w:lineRule="auto"/>
        <w:jc w:val="both"/>
        <w:rPr>
          <w:color w:val="auto"/>
          <w:sz w:val="22"/>
          <w:szCs w:val="22"/>
          <w:lang w:val="ro-RO"/>
        </w:rPr>
      </w:pPr>
      <w:r w:rsidRPr="00C148BE">
        <w:rPr>
          <w:color w:val="auto"/>
          <w:sz w:val="22"/>
          <w:szCs w:val="22"/>
          <w:lang w:val="ro-RO"/>
        </w:rPr>
        <w:t>Persoanele din categoria populației active aflate în căutarea unui loc de muncă din teritoriul GAL „Confluențe Nordice”;</w:t>
      </w:r>
    </w:p>
    <w:p w:rsidR="00A32271" w:rsidRPr="00C148BE" w:rsidRDefault="00A32271" w:rsidP="00614479">
      <w:pPr>
        <w:numPr>
          <w:ilvl w:val="0"/>
          <w:numId w:val="7"/>
        </w:numPr>
        <w:autoSpaceDE w:val="0"/>
        <w:autoSpaceDN w:val="0"/>
        <w:adjustRightInd w:val="0"/>
        <w:spacing w:after="0" w:line="276" w:lineRule="auto"/>
        <w:jc w:val="both"/>
        <w:rPr>
          <w:rFonts w:ascii="Trebuchet MS" w:eastAsia="Calibri" w:hAnsi="Trebuchet MS" w:cs="Trebuchet MS"/>
          <w:lang w:val="ro-RO"/>
        </w:rPr>
      </w:pPr>
      <w:r w:rsidRPr="00C148BE">
        <w:rPr>
          <w:rFonts w:ascii="Trebuchet MS" w:eastAsia="Calibri" w:hAnsi="Trebuchet MS" w:cs="Trebuchet MS"/>
          <w:lang w:val="ro-RO"/>
        </w:rPr>
        <w:t>UAT de pe teritoriul GAL ”Confluențe Nordice” (impozite locale, taxe locale, etc.)</w:t>
      </w:r>
      <w:r w:rsidR="00646912">
        <w:rPr>
          <w:rFonts w:ascii="Trebuchet MS" w:eastAsia="Calibri" w:hAnsi="Trebuchet MS" w:cs="Trebuchet MS"/>
          <w:lang w:val="ro-RO"/>
        </w:rPr>
        <w:t xml:space="preserve">, </w:t>
      </w:r>
    </w:p>
    <w:p w:rsidR="00A32271" w:rsidRPr="009E4CC3" w:rsidRDefault="00A32271" w:rsidP="00614479">
      <w:pPr>
        <w:pStyle w:val="Default"/>
        <w:numPr>
          <w:ilvl w:val="0"/>
          <w:numId w:val="7"/>
        </w:numPr>
        <w:spacing w:line="276" w:lineRule="auto"/>
        <w:jc w:val="both"/>
        <w:rPr>
          <w:color w:val="auto"/>
          <w:sz w:val="22"/>
          <w:szCs w:val="22"/>
          <w:lang w:val="ro-RO"/>
        </w:rPr>
      </w:pPr>
      <w:r w:rsidRPr="00C148BE">
        <w:rPr>
          <w:color w:val="auto"/>
          <w:sz w:val="22"/>
          <w:szCs w:val="22"/>
          <w:lang w:val="ro-RO"/>
        </w:rPr>
        <w:t>Populația care va beneficia de noile servicii/produse</w:t>
      </w:r>
      <w:r w:rsidR="005F3F04" w:rsidRPr="00C148BE">
        <w:rPr>
          <w:color w:val="auto"/>
          <w:sz w:val="22"/>
          <w:szCs w:val="22"/>
          <w:lang w:val="ro-RO"/>
        </w:rPr>
        <w:t>/infrastructuri</w:t>
      </w:r>
      <w:r w:rsidR="00586076" w:rsidRPr="00586076">
        <w:rPr>
          <w:color w:val="auto"/>
          <w:sz w:val="22"/>
          <w:szCs w:val="22"/>
          <w:lang w:val="ro-RO"/>
        </w:rPr>
        <w:t xml:space="preserve">, </w:t>
      </w:r>
      <w:r w:rsidR="00586076" w:rsidRPr="00586076">
        <w:rPr>
          <w:rFonts w:eastAsia="Calibri"/>
          <w:sz w:val="22"/>
          <w:szCs w:val="22"/>
          <w:lang w:val="ro-RO"/>
        </w:rPr>
        <w:t>inclusiv beneficiari ai măsurilor M7/6B și M8/6B.</w:t>
      </w:r>
    </w:p>
    <w:p w:rsidR="009E4CC3" w:rsidRPr="009E4CC3" w:rsidRDefault="009E4CC3" w:rsidP="009E4CC3">
      <w:pPr>
        <w:pStyle w:val="Default"/>
        <w:numPr>
          <w:ilvl w:val="0"/>
          <w:numId w:val="7"/>
        </w:numPr>
        <w:spacing w:line="276" w:lineRule="auto"/>
        <w:jc w:val="both"/>
        <w:rPr>
          <w:color w:val="auto"/>
          <w:sz w:val="22"/>
          <w:szCs w:val="22"/>
          <w:lang w:val="ro-RO"/>
        </w:rPr>
      </w:pPr>
      <w:r w:rsidRPr="00614479">
        <w:rPr>
          <w:color w:val="auto"/>
          <w:sz w:val="22"/>
          <w:szCs w:val="22"/>
          <w:lang w:val="ro-RO"/>
        </w:rPr>
        <w:t>Persoanele juridice care vor presta / furniza /executa activitățile proiectului;</w:t>
      </w:r>
    </w:p>
    <w:p w:rsidR="00272C29" w:rsidRPr="00C148BE" w:rsidRDefault="00272C29" w:rsidP="002B29A4">
      <w:pPr>
        <w:pStyle w:val="Default"/>
        <w:shd w:val="clear" w:color="auto" w:fill="4F6228" w:themeFill="accent3" w:themeFillShade="80"/>
        <w:spacing w:line="276" w:lineRule="auto"/>
        <w:jc w:val="both"/>
        <w:rPr>
          <w:b/>
          <w:color w:val="FFFFFF" w:themeColor="background1"/>
          <w:sz w:val="22"/>
          <w:szCs w:val="22"/>
          <w:lang w:val="ro-RO"/>
        </w:rPr>
      </w:pPr>
      <w:r w:rsidRPr="00C148BE">
        <w:rPr>
          <w:b/>
          <w:color w:val="FFFFFF" w:themeColor="background1"/>
          <w:sz w:val="22"/>
          <w:szCs w:val="22"/>
          <w:lang w:val="ro-RO"/>
        </w:rPr>
        <w:t>5. Tip de sprijin</w:t>
      </w:r>
    </w:p>
    <w:p w:rsidR="000450DB" w:rsidRPr="00C148BE" w:rsidRDefault="000450DB" w:rsidP="00614479">
      <w:pPr>
        <w:pStyle w:val="Default"/>
        <w:numPr>
          <w:ilvl w:val="0"/>
          <w:numId w:val="2"/>
        </w:numPr>
        <w:spacing w:line="276" w:lineRule="auto"/>
        <w:jc w:val="both"/>
        <w:rPr>
          <w:rFonts w:eastAsia="Calibri" w:cs="Times New Roman"/>
          <w:color w:val="auto"/>
          <w:sz w:val="22"/>
          <w:szCs w:val="22"/>
          <w:lang w:val="ro-RO"/>
        </w:rPr>
      </w:pPr>
      <w:r w:rsidRPr="00C148BE">
        <w:rPr>
          <w:rFonts w:eastAsia="Calibri" w:cs="Times New Roman"/>
          <w:color w:val="auto"/>
          <w:sz w:val="22"/>
          <w:szCs w:val="22"/>
          <w:lang w:val="ro-RO"/>
        </w:rPr>
        <w:t>Rambursarea costurilor eligibile suportate și plătite efectiv</w:t>
      </w:r>
      <w:r w:rsidR="000747D4" w:rsidRPr="00C148BE">
        <w:rPr>
          <w:rFonts w:eastAsia="Calibri" w:cs="Times New Roman"/>
          <w:color w:val="auto"/>
          <w:sz w:val="22"/>
          <w:szCs w:val="22"/>
          <w:lang w:val="ro-RO"/>
        </w:rPr>
        <w:t>;</w:t>
      </w:r>
    </w:p>
    <w:p w:rsidR="000450DB" w:rsidRPr="00C148BE" w:rsidRDefault="000450DB" w:rsidP="00614479">
      <w:pPr>
        <w:pStyle w:val="Default"/>
        <w:numPr>
          <w:ilvl w:val="0"/>
          <w:numId w:val="2"/>
        </w:numPr>
        <w:spacing w:line="276" w:lineRule="auto"/>
        <w:jc w:val="both"/>
        <w:rPr>
          <w:rFonts w:eastAsia="Calibri" w:cs="Times New Roman"/>
          <w:color w:val="auto"/>
          <w:sz w:val="22"/>
          <w:szCs w:val="22"/>
          <w:lang w:val="ro-RO"/>
        </w:rPr>
      </w:pPr>
      <w:r w:rsidRPr="00C148BE">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rsidR="000450DB" w:rsidRPr="00C148BE" w:rsidRDefault="00272C29" w:rsidP="002B29A4">
      <w:pPr>
        <w:pStyle w:val="Default"/>
        <w:shd w:val="clear" w:color="auto" w:fill="4F6228" w:themeFill="accent3" w:themeFillShade="80"/>
        <w:spacing w:line="276" w:lineRule="auto"/>
        <w:jc w:val="both"/>
        <w:rPr>
          <w:b/>
          <w:color w:val="FFFFFF" w:themeColor="background1"/>
          <w:sz w:val="22"/>
          <w:szCs w:val="22"/>
          <w:lang w:val="ro-RO"/>
        </w:rPr>
      </w:pPr>
      <w:r w:rsidRPr="00C148BE">
        <w:rPr>
          <w:b/>
          <w:color w:val="FFFFFF" w:themeColor="background1"/>
          <w:sz w:val="22"/>
          <w:szCs w:val="22"/>
          <w:lang w:val="ro-RO"/>
        </w:rPr>
        <w:t>6. Tipuri de acțiuni eligibile și neeligibile</w:t>
      </w:r>
    </w:p>
    <w:p w:rsidR="000450DB" w:rsidRPr="00FA7D78" w:rsidRDefault="00730CCA" w:rsidP="00614479">
      <w:pPr>
        <w:pStyle w:val="Default"/>
        <w:spacing w:line="276" w:lineRule="auto"/>
        <w:jc w:val="both"/>
        <w:rPr>
          <w:b/>
          <w:bCs/>
          <w:sz w:val="22"/>
          <w:szCs w:val="22"/>
          <w:lang w:val="ro-RO"/>
        </w:rPr>
      </w:pPr>
      <w:r w:rsidRPr="00FA7D78">
        <w:rPr>
          <w:b/>
          <w:bCs/>
          <w:sz w:val="22"/>
          <w:szCs w:val="22"/>
          <w:lang w:val="ro-RO"/>
        </w:rPr>
        <w:t>A</w:t>
      </w:r>
      <w:r w:rsidR="000450DB" w:rsidRPr="00FA7D78">
        <w:rPr>
          <w:b/>
          <w:bCs/>
          <w:sz w:val="22"/>
          <w:szCs w:val="22"/>
          <w:lang w:val="ro-RO"/>
        </w:rPr>
        <w:t>cțiuni eligibile</w:t>
      </w:r>
      <w:r w:rsidRPr="00FA7D78">
        <w:rPr>
          <w:b/>
          <w:bCs/>
          <w:sz w:val="22"/>
          <w:szCs w:val="22"/>
          <w:lang w:val="ro-RO"/>
        </w:rPr>
        <w:t>:</w:t>
      </w:r>
    </w:p>
    <w:p w:rsidR="000450DB" w:rsidRPr="00C148BE" w:rsidRDefault="000450DB" w:rsidP="00614479">
      <w:pPr>
        <w:pStyle w:val="Default"/>
        <w:numPr>
          <w:ilvl w:val="0"/>
          <w:numId w:val="21"/>
        </w:numPr>
        <w:spacing w:line="276" w:lineRule="auto"/>
        <w:ind w:left="426"/>
        <w:jc w:val="both"/>
        <w:rPr>
          <w:rFonts w:eastAsia="Calibri" w:cs="Times New Roman"/>
          <w:color w:val="auto"/>
          <w:sz w:val="22"/>
          <w:szCs w:val="22"/>
          <w:lang w:val="ro-RO"/>
        </w:rPr>
      </w:pPr>
      <w:r w:rsidRPr="00C148BE">
        <w:rPr>
          <w:rFonts w:eastAsia="Calibri" w:cs="Times New Roman"/>
          <w:color w:val="auto"/>
          <w:sz w:val="22"/>
          <w:szCs w:val="22"/>
          <w:lang w:val="ro-RO"/>
        </w:rPr>
        <w:t>Înființarea,</w:t>
      </w:r>
      <w:r w:rsidR="000721DC" w:rsidRPr="00C148BE">
        <w:rPr>
          <w:rFonts w:eastAsia="Calibri" w:cs="Times New Roman"/>
          <w:color w:val="auto"/>
          <w:sz w:val="22"/>
          <w:szCs w:val="22"/>
          <w:lang w:val="ro-RO"/>
        </w:rPr>
        <w:t xml:space="preserve"> amenajarea spațiilor de joacă</w:t>
      </w:r>
      <w:r w:rsidRPr="00C148BE">
        <w:rPr>
          <w:rFonts w:eastAsia="Calibri" w:cs="Times New Roman"/>
          <w:color w:val="auto"/>
          <w:sz w:val="22"/>
          <w:szCs w:val="22"/>
          <w:lang w:val="ro-RO"/>
        </w:rPr>
        <w:t xml:space="preserve">, </w:t>
      </w:r>
      <w:r w:rsidR="000721DC" w:rsidRPr="00C148BE">
        <w:rPr>
          <w:rFonts w:eastAsia="Calibri" w:cs="Times New Roman"/>
          <w:color w:val="auto"/>
          <w:sz w:val="22"/>
          <w:szCs w:val="22"/>
          <w:lang w:val="ro-RO"/>
        </w:rPr>
        <w:t>terenuri de sport în comunităț</w:t>
      </w:r>
      <w:r w:rsidRPr="00C148BE">
        <w:rPr>
          <w:rFonts w:eastAsia="Calibri" w:cs="Times New Roman"/>
          <w:color w:val="auto"/>
          <w:sz w:val="22"/>
          <w:szCs w:val="22"/>
          <w:lang w:val="ro-RO"/>
        </w:rPr>
        <w:t>il</w:t>
      </w:r>
      <w:r w:rsidR="000721DC" w:rsidRPr="00C148BE">
        <w:rPr>
          <w:rFonts w:eastAsia="Calibri" w:cs="Times New Roman"/>
          <w:color w:val="auto"/>
          <w:sz w:val="22"/>
          <w:szCs w:val="22"/>
          <w:lang w:val="ro-RO"/>
        </w:rPr>
        <w:t xml:space="preserve">e </w:t>
      </w:r>
      <w:r w:rsidR="00C148BE" w:rsidRPr="00C148BE">
        <w:rPr>
          <w:rFonts w:eastAsia="Calibri" w:cs="Times New Roman"/>
          <w:color w:val="auto"/>
          <w:sz w:val="22"/>
          <w:szCs w:val="22"/>
          <w:lang w:val="ro-RO"/>
        </w:rPr>
        <w:t>care au populație din</w:t>
      </w:r>
      <w:r w:rsidR="00FA7D78">
        <w:rPr>
          <w:rFonts w:eastAsia="Calibri" w:cs="Times New Roman"/>
          <w:color w:val="auto"/>
          <w:sz w:val="22"/>
          <w:szCs w:val="22"/>
          <w:lang w:val="ro-RO"/>
        </w:rPr>
        <w:t xml:space="preserve"> </w:t>
      </w:r>
      <w:r w:rsidR="00C148BE" w:rsidRPr="00C148BE">
        <w:rPr>
          <w:rFonts w:eastAsia="Times New Roman" w:cs="Arial"/>
          <w:sz w:val="22"/>
          <w:szCs w:val="22"/>
          <w:lang w:val="ro-RO"/>
        </w:rPr>
        <w:t>categoria grupurilor vulnerabile</w:t>
      </w:r>
      <w:r w:rsidR="00C148BE" w:rsidRPr="00C148BE">
        <w:rPr>
          <w:rFonts w:eastAsia="Times New Roman" w:cs="Arial"/>
          <w:b/>
          <w:sz w:val="22"/>
          <w:szCs w:val="22"/>
          <w:lang w:val="ro-RO"/>
        </w:rPr>
        <w:t xml:space="preserve">, </w:t>
      </w:r>
      <w:r w:rsidR="00C148BE" w:rsidRPr="00C148BE">
        <w:rPr>
          <w:rFonts w:eastAsia="Times New Roman" w:cs="Arial"/>
          <w:sz w:val="22"/>
          <w:szCs w:val="22"/>
          <w:lang w:val="ro-RO"/>
        </w:rPr>
        <w:t xml:space="preserve">inclusiv minorități locale (în special </w:t>
      </w:r>
      <w:r w:rsidR="00C148BE" w:rsidRPr="00C148BE">
        <w:rPr>
          <w:rFonts w:eastAsia="Calibri" w:cs="Times New Roman"/>
          <w:color w:val="auto"/>
          <w:sz w:val="22"/>
          <w:szCs w:val="22"/>
          <w:lang w:val="ro-RO"/>
        </w:rPr>
        <w:t>minoritatea</w:t>
      </w:r>
      <w:r w:rsidR="000721DC" w:rsidRPr="00C148BE">
        <w:rPr>
          <w:rFonts w:eastAsia="Calibri" w:cs="Times New Roman"/>
          <w:color w:val="auto"/>
          <w:sz w:val="22"/>
          <w:szCs w:val="22"/>
          <w:lang w:val="ro-RO"/>
        </w:rPr>
        <w:t xml:space="preserve"> romă</w:t>
      </w:r>
      <w:r w:rsidR="00C148BE" w:rsidRPr="00C148BE">
        <w:rPr>
          <w:rFonts w:eastAsia="Calibri" w:cs="Times New Roman"/>
          <w:color w:val="auto"/>
          <w:sz w:val="22"/>
          <w:szCs w:val="22"/>
          <w:lang w:val="ro-RO"/>
        </w:rPr>
        <w:t>).</w:t>
      </w:r>
    </w:p>
    <w:p w:rsidR="000450DB" w:rsidRPr="00C148BE" w:rsidRDefault="000450DB" w:rsidP="00C148BE">
      <w:pPr>
        <w:pStyle w:val="Default"/>
        <w:numPr>
          <w:ilvl w:val="0"/>
          <w:numId w:val="21"/>
        </w:numPr>
        <w:spacing w:line="276" w:lineRule="auto"/>
        <w:ind w:left="426"/>
        <w:jc w:val="both"/>
        <w:rPr>
          <w:rFonts w:eastAsia="Calibri" w:cs="Times New Roman"/>
          <w:color w:val="auto"/>
          <w:sz w:val="22"/>
          <w:szCs w:val="22"/>
          <w:lang w:val="ro-RO"/>
        </w:rPr>
      </w:pPr>
      <w:r w:rsidRPr="00C148BE">
        <w:rPr>
          <w:rFonts w:eastAsia="Calibri" w:cs="Times New Roman"/>
          <w:color w:val="auto"/>
          <w:sz w:val="22"/>
          <w:szCs w:val="22"/>
          <w:lang w:val="ro-RO"/>
        </w:rPr>
        <w:t>Amenajarea de spații pentru organizarea de târguri, evenimente publice</w:t>
      </w:r>
      <w:r w:rsidR="00FA7D78">
        <w:rPr>
          <w:rFonts w:eastAsia="Calibri" w:cs="Times New Roman"/>
          <w:color w:val="auto"/>
          <w:sz w:val="22"/>
          <w:szCs w:val="22"/>
          <w:lang w:val="ro-RO"/>
        </w:rPr>
        <w:t xml:space="preserve"> </w:t>
      </w:r>
      <w:r w:rsidR="00B71304" w:rsidRPr="00C148BE">
        <w:rPr>
          <w:rFonts w:eastAsia="Calibri" w:cs="Times New Roman"/>
          <w:color w:val="auto"/>
          <w:sz w:val="22"/>
          <w:szCs w:val="22"/>
          <w:lang w:val="ro-RO"/>
        </w:rPr>
        <w:t>etc.</w:t>
      </w:r>
      <w:r w:rsidR="00066713" w:rsidRPr="00C148BE">
        <w:rPr>
          <w:rFonts w:eastAsia="Calibri" w:cs="Times New Roman"/>
          <w:color w:val="auto"/>
          <w:sz w:val="22"/>
          <w:szCs w:val="22"/>
          <w:lang w:val="ro-RO"/>
        </w:rPr>
        <w:t xml:space="preserve"> în </w:t>
      </w:r>
      <w:r w:rsidR="00C148BE" w:rsidRPr="00C148BE">
        <w:rPr>
          <w:rFonts w:eastAsia="Calibri" w:cs="Times New Roman"/>
          <w:color w:val="auto"/>
          <w:sz w:val="22"/>
          <w:szCs w:val="22"/>
          <w:lang w:val="ro-RO"/>
        </w:rPr>
        <w:t xml:space="preserve">comunitățile care au populație din </w:t>
      </w:r>
      <w:r w:rsidR="00C148BE" w:rsidRPr="00C148BE">
        <w:rPr>
          <w:rFonts w:eastAsia="Times New Roman" w:cs="Arial"/>
          <w:sz w:val="22"/>
          <w:szCs w:val="22"/>
          <w:lang w:val="ro-RO"/>
        </w:rPr>
        <w:t>categoria grupurilor vulnerabile</w:t>
      </w:r>
      <w:r w:rsidR="00C148BE" w:rsidRPr="00C148BE">
        <w:rPr>
          <w:rFonts w:eastAsia="Times New Roman" w:cs="Arial"/>
          <w:b/>
          <w:sz w:val="22"/>
          <w:szCs w:val="22"/>
          <w:lang w:val="ro-RO"/>
        </w:rPr>
        <w:t xml:space="preserve">, </w:t>
      </w:r>
      <w:r w:rsidR="00C148BE" w:rsidRPr="00C148BE">
        <w:rPr>
          <w:rFonts w:eastAsia="Times New Roman" w:cs="Arial"/>
          <w:sz w:val="22"/>
          <w:szCs w:val="22"/>
          <w:lang w:val="ro-RO"/>
        </w:rPr>
        <w:t xml:space="preserve">inclusiv minorități locale (în special </w:t>
      </w:r>
      <w:r w:rsidR="00C148BE" w:rsidRPr="00C148BE">
        <w:rPr>
          <w:rFonts w:eastAsia="Calibri" w:cs="Times New Roman"/>
          <w:color w:val="auto"/>
          <w:sz w:val="22"/>
          <w:szCs w:val="22"/>
          <w:lang w:val="ro-RO"/>
        </w:rPr>
        <w:t>minoritatea romă).</w:t>
      </w:r>
    </w:p>
    <w:p w:rsidR="000450DB" w:rsidRPr="00C148BE" w:rsidRDefault="00AB67EB" w:rsidP="00614479">
      <w:pPr>
        <w:pStyle w:val="Default"/>
        <w:numPr>
          <w:ilvl w:val="0"/>
          <w:numId w:val="21"/>
        </w:numPr>
        <w:spacing w:line="276" w:lineRule="auto"/>
        <w:ind w:left="426"/>
        <w:jc w:val="both"/>
        <w:rPr>
          <w:rFonts w:eastAsia="Calibri" w:cs="Times New Roman"/>
          <w:color w:val="auto"/>
          <w:sz w:val="22"/>
          <w:szCs w:val="22"/>
          <w:lang w:val="ro-RO"/>
        </w:rPr>
      </w:pPr>
      <w:r w:rsidRPr="00C148BE">
        <w:rPr>
          <w:rFonts w:eastAsia="Calibri" w:cs="Times New Roman"/>
          <w:color w:val="auto"/>
          <w:sz w:val="22"/>
          <w:szCs w:val="22"/>
          <w:lang w:val="ro-RO"/>
        </w:rPr>
        <w:t>Achiziționarea</w:t>
      </w:r>
      <w:r w:rsidR="000450DB" w:rsidRPr="00C148BE">
        <w:rPr>
          <w:rFonts w:eastAsia="Calibri" w:cs="Times New Roman"/>
          <w:color w:val="auto"/>
          <w:sz w:val="22"/>
          <w:szCs w:val="22"/>
          <w:lang w:val="ro-RO"/>
        </w:rPr>
        <w:t xml:space="preserve"> de utilaje </w:t>
      </w:r>
      <w:r w:rsidRPr="00C148BE">
        <w:rPr>
          <w:rFonts w:eastAsia="Calibri" w:cs="Times New Roman"/>
          <w:color w:val="auto"/>
          <w:sz w:val="22"/>
          <w:szCs w:val="22"/>
          <w:lang w:val="ro-RO"/>
        </w:rPr>
        <w:t>și</w:t>
      </w:r>
      <w:r w:rsidR="000450DB" w:rsidRPr="00C148BE">
        <w:rPr>
          <w:rFonts w:eastAsia="Calibri" w:cs="Times New Roman"/>
          <w:color w:val="auto"/>
          <w:sz w:val="22"/>
          <w:szCs w:val="22"/>
          <w:lang w:val="ro-RO"/>
        </w:rPr>
        <w:t xml:space="preserve"> echipamente pentru serviciile publice pentr</w:t>
      </w:r>
      <w:r w:rsidR="00272C29" w:rsidRPr="00C148BE">
        <w:rPr>
          <w:rFonts w:eastAsia="Calibri" w:cs="Times New Roman"/>
          <w:color w:val="auto"/>
          <w:sz w:val="22"/>
          <w:szCs w:val="22"/>
          <w:lang w:val="ro-RO"/>
        </w:rPr>
        <w:t xml:space="preserve">u deservirea </w:t>
      </w:r>
      <w:r w:rsidRPr="00C148BE">
        <w:rPr>
          <w:rFonts w:eastAsia="Calibri" w:cs="Times New Roman"/>
          <w:color w:val="auto"/>
          <w:sz w:val="22"/>
          <w:szCs w:val="22"/>
          <w:lang w:val="ro-RO"/>
        </w:rPr>
        <w:t>comunităților</w:t>
      </w:r>
      <w:r w:rsidR="00FA7D78">
        <w:rPr>
          <w:rFonts w:eastAsia="Calibri" w:cs="Times New Roman"/>
          <w:color w:val="auto"/>
          <w:sz w:val="22"/>
          <w:szCs w:val="22"/>
          <w:lang w:val="ro-RO"/>
        </w:rPr>
        <w:t xml:space="preserve"> </w:t>
      </w:r>
      <w:r w:rsidR="00C148BE" w:rsidRPr="00C148BE">
        <w:rPr>
          <w:rFonts w:eastAsia="Calibri" w:cs="Times New Roman"/>
          <w:color w:val="auto"/>
          <w:sz w:val="22"/>
          <w:szCs w:val="22"/>
          <w:lang w:val="ro-RO"/>
        </w:rPr>
        <w:t xml:space="preserve">cu populație din </w:t>
      </w:r>
      <w:r w:rsidR="00C148BE" w:rsidRPr="00C148BE">
        <w:rPr>
          <w:rFonts w:eastAsia="Times New Roman" w:cs="Arial"/>
          <w:sz w:val="22"/>
          <w:szCs w:val="22"/>
          <w:lang w:val="ro-RO"/>
        </w:rPr>
        <w:t>categoria grupurilor vulnerabile</w:t>
      </w:r>
      <w:r w:rsidR="00C148BE" w:rsidRPr="00C148BE">
        <w:rPr>
          <w:rFonts w:eastAsia="Times New Roman" w:cs="Arial"/>
          <w:b/>
          <w:sz w:val="22"/>
          <w:szCs w:val="22"/>
          <w:lang w:val="ro-RO"/>
        </w:rPr>
        <w:t xml:space="preserve">, </w:t>
      </w:r>
      <w:r w:rsidR="00C148BE" w:rsidRPr="00C148BE">
        <w:rPr>
          <w:rFonts w:eastAsia="Times New Roman" w:cs="Arial"/>
          <w:sz w:val="22"/>
          <w:szCs w:val="22"/>
          <w:lang w:val="ro-RO"/>
        </w:rPr>
        <w:t xml:space="preserve">inclusiv minorități locale (în special </w:t>
      </w:r>
      <w:r w:rsidR="00C148BE" w:rsidRPr="00C148BE">
        <w:rPr>
          <w:rFonts w:eastAsia="Calibri" w:cs="Times New Roman"/>
          <w:color w:val="auto"/>
          <w:sz w:val="22"/>
          <w:szCs w:val="22"/>
          <w:lang w:val="ro-RO"/>
        </w:rPr>
        <w:t>minoritatea romă).</w:t>
      </w:r>
    </w:p>
    <w:p w:rsidR="000450DB" w:rsidRPr="00C148BE" w:rsidRDefault="000721DC" w:rsidP="00614479">
      <w:pPr>
        <w:pStyle w:val="Default"/>
        <w:numPr>
          <w:ilvl w:val="0"/>
          <w:numId w:val="21"/>
        </w:numPr>
        <w:spacing w:line="276" w:lineRule="auto"/>
        <w:ind w:left="426"/>
        <w:jc w:val="both"/>
        <w:rPr>
          <w:rFonts w:eastAsia="Calibri" w:cs="Times New Roman"/>
          <w:color w:val="auto"/>
          <w:sz w:val="22"/>
          <w:szCs w:val="22"/>
          <w:lang w:val="ro-RO"/>
        </w:rPr>
      </w:pPr>
      <w:r w:rsidRPr="00C148BE">
        <w:rPr>
          <w:color w:val="auto"/>
          <w:sz w:val="22"/>
          <w:szCs w:val="22"/>
          <w:lang w:val="ro-RO"/>
        </w:rPr>
        <w:t>Î</w:t>
      </w:r>
      <w:r w:rsidR="000450DB" w:rsidRPr="00C148BE">
        <w:rPr>
          <w:rFonts w:eastAsia="Calibri" w:cs="Times New Roman"/>
          <w:color w:val="auto"/>
          <w:sz w:val="22"/>
          <w:szCs w:val="22"/>
          <w:lang w:val="ro-RO"/>
        </w:rPr>
        <w:t>nființarea și modernizarea (</w:t>
      </w:r>
      <w:r w:rsidR="00066713" w:rsidRPr="00C148BE">
        <w:rPr>
          <w:rFonts w:eastAsia="Calibri" w:cs="Times New Roman"/>
          <w:color w:val="auto"/>
          <w:sz w:val="22"/>
          <w:szCs w:val="22"/>
          <w:lang w:val="ro-RO"/>
        </w:rPr>
        <w:t>inclusiv dotarea) grădinițelor</w:t>
      </w:r>
      <w:r w:rsidR="000450DB" w:rsidRPr="00C148BE">
        <w:rPr>
          <w:rFonts w:eastAsia="Calibri" w:cs="Times New Roman"/>
          <w:color w:val="auto"/>
          <w:sz w:val="22"/>
          <w:szCs w:val="22"/>
          <w:lang w:val="ro-RO"/>
        </w:rPr>
        <w:t xml:space="preserve">, </w:t>
      </w:r>
      <w:r w:rsidR="005B58F4" w:rsidRPr="00091CAA">
        <w:rPr>
          <w:rFonts w:eastAsia="Times New Roman" w:cs="Times New Roman"/>
          <w:b/>
          <w:i/>
          <w:lang w:val="it-CH"/>
        </w:rPr>
        <w:t xml:space="preserve">numai a celor din afara incintei </w:t>
      </w:r>
      <w:r w:rsidR="005B58F4">
        <w:rPr>
          <w:rFonts w:eastAsia="Times New Roman" w:cs="Times New Roman"/>
          <w:b/>
          <w:i/>
          <w:lang w:val="it-CH"/>
        </w:rPr>
        <w:t>ș</w:t>
      </w:r>
      <w:r w:rsidR="005B58F4" w:rsidRPr="00091CAA">
        <w:rPr>
          <w:rFonts w:eastAsia="Times New Roman" w:cs="Times New Roman"/>
          <w:b/>
          <w:i/>
          <w:lang w:val="it-CH"/>
        </w:rPr>
        <w:t>colilor</w:t>
      </w:r>
      <w:r w:rsidR="005B58F4">
        <w:rPr>
          <w:rFonts w:eastAsia="Times New Roman" w:cs="Times New Roman"/>
          <w:b/>
          <w:i/>
          <w:lang w:val="it-CH"/>
        </w:rPr>
        <w:t>,</w:t>
      </w:r>
      <w:r w:rsidR="000450DB" w:rsidRPr="00C148BE">
        <w:rPr>
          <w:rFonts w:eastAsia="Calibri" w:cs="Times New Roman"/>
          <w:color w:val="auto"/>
          <w:sz w:val="22"/>
          <w:szCs w:val="22"/>
          <w:lang w:val="ro-RO"/>
        </w:rPr>
        <w:t>inclusiv demolarea, în cazul în care expertiza tehnică o recomandă</w:t>
      </w:r>
      <w:r w:rsidRPr="00C148BE">
        <w:rPr>
          <w:rFonts w:eastAsia="Calibri" w:cs="Times New Roman"/>
          <w:color w:val="auto"/>
          <w:sz w:val="22"/>
          <w:szCs w:val="22"/>
          <w:lang w:val="ro-RO"/>
        </w:rPr>
        <w:t>, în comunităț</w:t>
      </w:r>
      <w:r w:rsidR="00272C29" w:rsidRPr="00C148BE">
        <w:rPr>
          <w:rFonts w:eastAsia="Calibri" w:cs="Times New Roman"/>
          <w:color w:val="auto"/>
          <w:sz w:val="22"/>
          <w:szCs w:val="22"/>
          <w:lang w:val="ro-RO"/>
        </w:rPr>
        <w:t xml:space="preserve">ile </w:t>
      </w:r>
      <w:r w:rsidR="00C148BE" w:rsidRPr="00C148BE">
        <w:rPr>
          <w:rFonts w:eastAsia="Calibri" w:cs="Times New Roman"/>
          <w:color w:val="auto"/>
          <w:sz w:val="22"/>
          <w:szCs w:val="22"/>
          <w:lang w:val="ro-RO"/>
        </w:rPr>
        <w:t xml:space="preserve">cu populație din </w:t>
      </w:r>
      <w:r w:rsidR="00C148BE" w:rsidRPr="00C148BE">
        <w:rPr>
          <w:rFonts w:eastAsia="Times New Roman" w:cs="Arial"/>
          <w:sz w:val="22"/>
          <w:szCs w:val="22"/>
          <w:lang w:val="ro-RO"/>
        </w:rPr>
        <w:t>categoria grupurilor vulnerabile</w:t>
      </w:r>
      <w:r w:rsidR="00C148BE" w:rsidRPr="00C148BE">
        <w:rPr>
          <w:rFonts w:eastAsia="Times New Roman" w:cs="Arial"/>
          <w:b/>
          <w:sz w:val="22"/>
          <w:szCs w:val="22"/>
          <w:lang w:val="ro-RO"/>
        </w:rPr>
        <w:t xml:space="preserve">, </w:t>
      </w:r>
      <w:r w:rsidR="00C148BE" w:rsidRPr="00C148BE">
        <w:rPr>
          <w:rFonts w:eastAsia="Times New Roman" w:cs="Arial"/>
          <w:sz w:val="22"/>
          <w:szCs w:val="22"/>
          <w:lang w:val="ro-RO"/>
        </w:rPr>
        <w:t xml:space="preserve">inclusiv minorități locale (în special </w:t>
      </w:r>
      <w:r w:rsidR="00C148BE" w:rsidRPr="00C148BE">
        <w:rPr>
          <w:rFonts w:eastAsia="Calibri" w:cs="Times New Roman"/>
          <w:color w:val="auto"/>
          <w:sz w:val="22"/>
          <w:szCs w:val="22"/>
          <w:lang w:val="ro-RO"/>
        </w:rPr>
        <w:t>minoritatea romă).</w:t>
      </w:r>
    </w:p>
    <w:p w:rsidR="000450DB" w:rsidRPr="00C148BE" w:rsidRDefault="000721DC" w:rsidP="00614479">
      <w:pPr>
        <w:pStyle w:val="Default"/>
        <w:numPr>
          <w:ilvl w:val="0"/>
          <w:numId w:val="21"/>
        </w:numPr>
        <w:spacing w:line="276" w:lineRule="auto"/>
        <w:ind w:left="426"/>
        <w:jc w:val="both"/>
        <w:rPr>
          <w:rFonts w:eastAsia="Calibri" w:cs="Times New Roman"/>
          <w:color w:val="auto"/>
          <w:sz w:val="22"/>
          <w:szCs w:val="22"/>
          <w:lang w:val="ro-RO"/>
        </w:rPr>
      </w:pPr>
      <w:r w:rsidRPr="00C148BE">
        <w:rPr>
          <w:rFonts w:eastAsia="Calibri" w:cs="Times New Roman"/>
          <w:color w:val="auto"/>
          <w:sz w:val="22"/>
          <w:szCs w:val="22"/>
          <w:lang w:val="ro-RO"/>
        </w:rPr>
        <w:t>Î</w:t>
      </w:r>
      <w:r w:rsidR="000450DB" w:rsidRPr="00C148BE">
        <w:rPr>
          <w:rFonts w:eastAsia="Calibri" w:cs="Times New Roman"/>
          <w:color w:val="auto"/>
          <w:sz w:val="22"/>
          <w:szCs w:val="22"/>
          <w:lang w:val="ro-RO"/>
        </w:rPr>
        <w:t>nființarea și modernizarea (inclusiv dotarea) creșelor precum și a infra</w:t>
      </w:r>
      <w:r w:rsidR="00066713" w:rsidRPr="00C148BE">
        <w:rPr>
          <w:rFonts w:eastAsia="Calibri" w:cs="Times New Roman"/>
          <w:color w:val="auto"/>
          <w:sz w:val="22"/>
          <w:szCs w:val="22"/>
          <w:lang w:val="ro-RO"/>
        </w:rPr>
        <w:t xml:space="preserve">structurii de tip </w:t>
      </w:r>
      <w:proofErr w:type="spellStart"/>
      <w:r w:rsidR="00066713" w:rsidRPr="00C148BE">
        <w:rPr>
          <w:rFonts w:eastAsia="Calibri" w:cs="Times New Roman"/>
          <w:color w:val="auto"/>
          <w:sz w:val="22"/>
          <w:szCs w:val="22"/>
          <w:lang w:val="ro-RO"/>
        </w:rPr>
        <w:t>after-school</w:t>
      </w:r>
      <w:proofErr w:type="spellEnd"/>
      <w:r w:rsidRPr="00C148BE">
        <w:rPr>
          <w:rFonts w:eastAsia="Calibri" w:cs="Times New Roman"/>
          <w:color w:val="auto"/>
          <w:sz w:val="22"/>
          <w:szCs w:val="22"/>
          <w:lang w:val="ro-RO"/>
        </w:rPr>
        <w:t>,</w:t>
      </w:r>
      <w:r w:rsidR="005B58F4" w:rsidRPr="00091CAA">
        <w:rPr>
          <w:rFonts w:eastAsia="Times New Roman" w:cs="Times New Roman"/>
          <w:b/>
          <w:i/>
          <w:lang w:val="it-CH"/>
        </w:rPr>
        <w:t xml:space="preserve">numai a celor din afara incintei </w:t>
      </w:r>
      <w:r w:rsidR="005B58F4">
        <w:rPr>
          <w:rFonts w:eastAsia="Times New Roman" w:cs="Times New Roman"/>
          <w:b/>
          <w:i/>
          <w:lang w:val="it-CH"/>
        </w:rPr>
        <w:t>ș</w:t>
      </w:r>
      <w:r w:rsidR="005B58F4" w:rsidRPr="00091CAA">
        <w:rPr>
          <w:rFonts w:eastAsia="Times New Roman" w:cs="Times New Roman"/>
          <w:b/>
          <w:i/>
          <w:lang w:val="it-CH"/>
        </w:rPr>
        <w:t>colilor</w:t>
      </w:r>
      <w:r w:rsidR="005B58F4">
        <w:rPr>
          <w:rFonts w:eastAsia="Calibri" w:cs="Times New Roman"/>
        </w:rPr>
        <w:t xml:space="preserve">, </w:t>
      </w:r>
      <w:r w:rsidRPr="00C148BE">
        <w:rPr>
          <w:rFonts w:eastAsia="Calibri" w:cs="Times New Roman"/>
          <w:color w:val="auto"/>
          <w:sz w:val="22"/>
          <w:szCs w:val="22"/>
          <w:lang w:val="ro-RO"/>
        </w:rPr>
        <w:t xml:space="preserve"> în comunitățile </w:t>
      </w:r>
      <w:r w:rsidR="00C148BE" w:rsidRPr="00C148BE">
        <w:rPr>
          <w:rFonts w:eastAsia="Calibri" w:cs="Times New Roman"/>
          <w:color w:val="auto"/>
          <w:sz w:val="22"/>
          <w:szCs w:val="22"/>
          <w:lang w:val="ro-RO"/>
        </w:rPr>
        <w:t xml:space="preserve">cu populație din </w:t>
      </w:r>
      <w:r w:rsidR="00C148BE" w:rsidRPr="00C148BE">
        <w:rPr>
          <w:rFonts w:eastAsia="Times New Roman" w:cs="Arial"/>
          <w:sz w:val="22"/>
          <w:szCs w:val="22"/>
          <w:lang w:val="ro-RO"/>
        </w:rPr>
        <w:t>categoria grupurilor vulnerabile</w:t>
      </w:r>
      <w:r w:rsidR="00C148BE" w:rsidRPr="00C148BE">
        <w:rPr>
          <w:rFonts w:eastAsia="Times New Roman" w:cs="Arial"/>
          <w:b/>
          <w:sz w:val="22"/>
          <w:szCs w:val="22"/>
          <w:lang w:val="ro-RO"/>
        </w:rPr>
        <w:t xml:space="preserve">, </w:t>
      </w:r>
      <w:r w:rsidR="00C148BE" w:rsidRPr="00C148BE">
        <w:rPr>
          <w:rFonts w:eastAsia="Times New Roman" w:cs="Arial"/>
          <w:sz w:val="22"/>
          <w:szCs w:val="22"/>
          <w:lang w:val="ro-RO"/>
        </w:rPr>
        <w:t xml:space="preserve">inclusiv minorități locale (în special </w:t>
      </w:r>
      <w:r w:rsidR="00C148BE" w:rsidRPr="00C148BE">
        <w:rPr>
          <w:rFonts w:eastAsia="Calibri" w:cs="Times New Roman"/>
          <w:color w:val="auto"/>
          <w:sz w:val="22"/>
          <w:szCs w:val="22"/>
          <w:lang w:val="ro-RO"/>
        </w:rPr>
        <w:t>minoritatea romă).</w:t>
      </w:r>
    </w:p>
    <w:p w:rsidR="000450DB" w:rsidRPr="00C148BE" w:rsidRDefault="000721DC" w:rsidP="00614479">
      <w:pPr>
        <w:pStyle w:val="Listparagraf"/>
        <w:numPr>
          <w:ilvl w:val="0"/>
          <w:numId w:val="21"/>
        </w:numPr>
        <w:spacing w:after="0"/>
        <w:ind w:left="426"/>
        <w:jc w:val="both"/>
        <w:rPr>
          <w:rFonts w:ascii="Trebuchet MS" w:hAnsi="Trebuchet MS" w:cs="Trebuchet MS"/>
        </w:rPr>
      </w:pPr>
      <w:r w:rsidRPr="00C148BE">
        <w:rPr>
          <w:rFonts w:ascii="Trebuchet MS" w:hAnsi="Trebuchet MS" w:cs="Trebuchet MS"/>
        </w:rPr>
        <w:t>M</w:t>
      </w:r>
      <w:r w:rsidR="000450DB" w:rsidRPr="00C148BE">
        <w:rPr>
          <w:rFonts w:ascii="Trebuchet MS" w:hAnsi="Trebuchet MS" w:cs="Trebuchet MS"/>
        </w:rPr>
        <w:t>odernizarea, renovarea și/s</w:t>
      </w:r>
      <w:r w:rsidRPr="00C148BE">
        <w:rPr>
          <w:rFonts w:ascii="Trebuchet MS" w:hAnsi="Trebuchet MS" w:cs="Trebuchet MS"/>
        </w:rPr>
        <w:t>au dotarea căminelor culturale în comunităț</w:t>
      </w:r>
      <w:r w:rsidR="000450DB" w:rsidRPr="00C148BE">
        <w:rPr>
          <w:rFonts w:ascii="Trebuchet MS" w:hAnsi="Trebuchet MS" w:cs="Trebuchet MS"/>
        </w:rPr>
        <w:t xml:space="preserve">ile cu </w:t>
      </w:r>
      <w:r w:rsidR="00C148BE" w:rsidRPr="00C148BE">
        <w:rPr>
          <w:rFonts w:ascii="Trebuchet MS" w:hAnsi="Trebuchet MS" w:cs="Trebuchet MS"/>
        </w:rPr>
        <w:t>populație din categoria grupurilor vulnerabile</w:t>
      </w:r>
      <w:r w:rsidR="00C148BE" w:rsidRPr="00C148BE">
        <w:rPr>
          <w:rFonts w:ascii="Trebuchet MS" w:hAnsi="Trebuchet MS" w:cs="Trebuchet MS"/>
          <w:b/>
        </w:rPr>
        <w:t xml:space="preserve">, </w:t>
      </w:r>
      <w:r w:rsidR="00C148BE" w:rsidRPr="00C148BE">
        <w:rPr>
          <w:rFonts w:ascii="Trebuchet MS" w:hAnsi="Trebuchet MS" w:cs="Trebuchet MS"/>
        </w:rPr>
        <w:t>inclusiv minorități locale (în special minoritatea romă).</w:t>
      </w:r>
    </w:p>
    <w:p w:rsidR="00B71304" w:rsidRPr="00C148BE" w:rsidRDefault="000721DC" w:rsidP="00614479">
      <w:pPr>
        <w:pStyle w:val="Listparagraf"/>
        <w:numPr>
          <w:ilvl w:val="0"/>
          <w:numId w:val="21"/>
        </w:numPr>
        <w:spacing w:after="0"/>
        <w:ind w:left="426"/>
        <w:jc w:val="both"/>
        <w:rPr>
          <w:rFonts w:ascii="Trebuchet MS" w:hAnsi="Trebuchet MS" w:cs="Trebuchet MS"/>
        </w:rPr>
      </w:pPr>
      <w:r w:rsidRPr="00C148BE">
        <w:rPr>
          <w:rFonts w:ascii="Trebuchet MS" w:hAnsi="Trebuchet MS" w:cs="Trebuchet MS"/>
        </w:rPr>
        <w:t>Î</w:t>
      </w:r>
      <w:r w:rsidR="00272C29" w:rsidRPr="00C148BE">
        <w:rPr>
          <w:rFonts w:ascii="Trebuchet MS" w:hAnsi="Trebuchet MS" w:cs="Trebuchet MS"/>
        </w:rPr>
        <w:t>mbun</w:t>
      </w:r>
      <w:r w:rsidRPr="00C148BE">
        <w:rPr>
          <w:rFonts w:ascii="Trebuchet MS" w:hAnsi="Trebuchet MS" w:cs="Trebuchet MS"/>
        </w:rPr>
        <w:t>ătăț</w:t>
      </w:r>
      <w:r w:rsidR="00272C29" w:rsidRPr="00C148BE">
        <w:rPr>
          <w:rFonts w:ascii="Trebuchet MS" w:hAnsi="Trebuchet MS" w:cs="Trebuchet MS"/>
        </w:rPr>
        <w:t>irea siguran</w:t>
      </w:r>
      <w:r w:rsidRPr="00C148BE">
        <w:rPr>
          <w:rFonts w:ascii="Trebuchet MS" w:hAnsi="Trebuchet MS" w:cs="Trebuchet MS"/>
        </w:rPr>
        <w:t>ței publice prin î</w:t>
      </w:r>
      <w:r w:rsidR="00272C29" w:rsidRPr="00C148BE">
        <w:rPr>
          <w:rFonts w:ascii="Trebuchet MS" w:hAnsi="Trebuchet MS" w:cs="Trebuchet MS"/>
        </w:rPr>
        <w:t>nființ</w:t>
      </w:r>
      <w:r w:rsidR="000450DB" w:rsidRPr="00C148BE">
        <w:rPr>
          <w:rFonts w:ascii="Trebuchet MS" w:hAnsi="Trebuchet MS" w:cs="Trebuchet MS"/>
        </w:rPr>
        <w:t>are</w:t>
      </w:r>
      <w:r w:rsidR="00272C29" w:rsidRPr="00C148BE">
        <w:rPr>
          <w:rFonts w:ascii="Trebuchet MS" w:hAnsi="Trebuchet MS" w:cs="Trebuchet MS"/>
        </w:rPr>
        <w:t>a ș</w:t>
      </w:r>
      <w:r w:rsidR="000450DB" w:rsidRPr="00C148BE">
        <w:rPr>
          <w:rFonts w:ascii="Trebuchet MS" w:hAnsi="Trebuchet MS" w:cs="Trebuchet MS"/>
        </w:rPr>
        <w:t>i</w:t>
      </w:r>
      <w:r w:rsidR="00272C29" w:rsidRPr="00C148BE">
        <w:rPr>
          <w:rFonts w:ascii="Trebuchet MS" w:hAnsi="Trebuchet MS" w:cs="Trebuchet MS"/>
        </w:rPr>
        <w:t>/sau modernizarea reț</w:t>
      </w:r>
      <w:r w:rsidR="000450DB" w:rsidRPr="00C148BE">
        <w:rPr>
          <w:rFonts w:ascii="Trebuchet MS" w:hAnsi="Trebuchet MS" w:cs="Trebuchet MS"/>
        </w:rPr>
        <w:t>ele</w:t>
      </w:r>
      <w:r w:rsidR="00272C29" w:rsidRPr="00C148BE">
        <w:rPr>
          <w:rFonts w:ascii="Trebuchet MS" w:hAnsi="Trebuchet MS" w:cs="Trebuchet MS"/>
        </w:rPr>
        <w:t>lor de iluminat public ș</w:t>
      </w:r>
      <w:r w:rsidR="000450DB" w:rsidRPr="00C148BE">
        <w:rPr>
          <w:rFonts w:ascii="Trebuchet MS" w:hAnsi="Trebuchet MS" w:cs="Trebuchet MS"/>
        </w:rPr>
        <w:t xml:space="preserve">i </w:t>
      </w:r>
      <w:r w:rsidR="00272C29" w:rsidRPr="00C148BE">
        <w:rPr>
          <w:rFonts w:ascii="Trebuchet MS" w:hAnsi="Trebuchet MS" w:cs="Trebuchet MS"/>
        </w:rPr>
        <w:t>prin sistemele</w:t>
      </w:r>
      <w:r w:rsidR="000747D4" w:rsidRPr="00C148BE">
        <w:rPr>
          <w:rFonts w:ascii="Trebuchet MS" w:hAnsi="Trebuchet MS" w:cs="Trebuchet MS"/>
        </w:rPr>
        <w:t xml:space="preserve"> de supraveghere</w:t>
      </w:r>
      <w:r w:rsidR="005A4067">
        <w:rPr>
          <w:rFonts w:ascii="Trebuchet MS" w:eastAsia="Calibri" w:hAnsi="Trebuchet MS" w:cs="Trebuchet MS"/>
        </w:rPr>
        <w:t>,</w:t>
      </w:r>
      <w:r w:rsidR="005A4067" w:rsidRPr="00091CAA">
        <w:rPr>
          <w:rFonts w:ascii="Trebuchet MS" w:eastAsia="Times New Roman" w:hAnsi="Trebuchet MS" w:cs="Times New Roman"/>
          <w:b/>
          <w:i/>
          <w:lang w:val="it-CH"/>
        </w:rPr>
        <w:t>în comunitățile cu populație din categoria grupurilor vulnerabile, inclusiv minorități locale (în special minoritatea romă)</w:t>
      </w:r>
      <w:r w:rsidR="000747D4" w:rsidRPr="00C148BE">
        <w:rPr>
          <w:rFonts w:ascii="Trebuchet MS" w:hAnsi="Trebuchet MS" w:cs="Trebuchet MS"/>
        </w:rPr>
        <w:t>;</w:t>
      </w:r>
    </w:p>
    <w:p w:rsidR="00B84C26" w:rsidRPr="00C148BE" w:rsidRDefault="00B84C26" w:rsidP="00614479">
      <w:pPr>
        <w:pStyle w:val="Listparagraf"/>
        <w:numPr>
          <w:ilvl w:val="0"/>
          <w:numId w:val="21"/>
        </w:numPr>
        <w:spacing w:after="0"/>
        <w:ind w:left="426"/>
        <w:jc w:val="both"/>
        <w:rPr>
          <w:rFonts w:ascii="Trebuchet MS" w:hAnsi="Trebuchet MS" w:cs="Trebuchet MS"/>
        </w:rPr>
      </w:pPr>
      <w:r w:rsidRPr="00C148BE">
        <w:rPr>
          <w:rFonts w:ascii="Trebuchet MS" w:hAnsi="Trebuchet MS" w:cs="Trebuchet MS"/>
        </w:rPr>
        <w:t xml:space="preserve">Dotarea cu material didactic pentru școlile care au </w:t>
      </w:r>
      <w:r w:rsidR="000747D4" w:rsidRPr="00C148BE">
        <w:rPr>
          <w:rFonts w:ascii="Trebuchet MS" w:hAnsi="Trebuchet MS" w:cs="Trebuchet MS"/>
        </w:rPr>
        <w:t>populație</w:t>
      </w:r>
      <w:r w:rsidR="00066713" w:rsidRPr="00C148BE">
        <w:rPr>
          <w:rFonts w:ascii="Trebuchet MS" w:hAnsi="Trebuchet MS" w:cs="Trebuchet MS"/>
        </w:rPr>
        <w:t xml:space="preserve">/copii </w:t>
      </w:r>
      <w:r w:rsidR="00646912" w:rsidRPr="00C148BE">
        <w:rPr>
          <w:rFonts w:ascii="Trebuchet MS" w:hAnsi="Trebuchet MS" w:cs="Trebuchet MS"/>
        </w:rPr>
        <w:t>din categoria grupurilor vulnerabile</w:t>
      </w:r>
      <w:r w:rsidR="00646912" w:rsidRPr="00C148BE">
        <w:rPr>
          <w:rFonts w:ascii="Trebuchet MS" w:hAnsi="Trebuchet MS" w:cs="Trebuchet MS"/>
          <w:b/>
        </w:rPr>
        <w:t xml:space="preserve">, </w:t>
      </w:r>
      <w:r w:rsidR="00646912" w:rsidRPr="00C148BE">
        <w:rPr>
          <w:rFonts w:ascii="Trebuchet MS" w:hAnsi="Trebuchet MS" w:cs="Trebuchet MS"/>
        </w:rPr>
        <w:t>inclusiv minorități locale (în special minoritatea romă).</w:t>
      </w:r>
    </w:p>
    <w:p w:rsidR="00EF15B5" w:rsidRPr="00C148BE" w:rsidRDefault="00EF15B5" w:rsidP="00FF231D">
      <w:pPr>
        <w:pStyle w:val="Listparagraf"/>
        <w:numPr>
          <w:ilvl w:val="0"/>
          <w:numId w:val="21"/>
        </w:numPr>
        <w:spacing w:after="0"/>
        <w:ind w:left="426"/>
        <w:jc w:val="both"/>
        <w:rPr>
          <w:rFonts w:ascii="Trebuchet MS" w:hAnsi="Trebuchet MS"/>
          <w:bCs/>
        </w:rPr>
      </w:pPr>
      <w:r w:rsidRPr="00C148BE">
        <w:rPr>
          <w:rFonts w:ascii="Trebuchet MS" w:hAnsi="Trebuchet MS"/>
          <w:bCs/>
        </w:rPr>
        <w:t>Alte tipuri de investiții care contribuie la îndeplinirea obiectivelor specifice a măsurii, dacă sunt justificate.</w:t>
      </w:r>
    </w:p>
    <w:p w:rsidR="00FA7D78" w:rsidRPr="00FA7D78" w:rsidRDefault="00AB67EB" w:rsidP="00FA7D78">
      <w:pPr>
        <w:spacing w:after="0"/>
        <w:ind w:left="66"/>
        <w:jc w:val="both"/>
        <w:rPr>
          <w:rFonts w:ascii="Trebuchet MS" w:hAnsi="Trebuchet MS" w:cs="Trebuchet MS"/>
          <w:b/>
        </w:rPr>
      </w:pPr>
      <w:proofErr w:type="spellStart"/>
      <w:r w:rsidRPr="00FA7D78">
        <w:rPr>
          <w:rFonts w:ascii="Trebuchet MS" w:hAnsi="Trebuchet MS" w:cs="Trebuchet MS"/>
          <w:b/>
        </w:rPr>
        <w:t>Acțiuni</w:t>
      </w:r>
      <w:proofErr w:type="spellEnd"/>
      <w:r w:rsidR="000450DB" w:rsidRPr="00FA7D78">
        <w:rPr>
          <w:rFonts w:ascii="Trebuchet MS" w:hAnsi="Trebuchet MS" w:cs="Trebuchet MS"/>
          <w:b/>
        </w:rPr>
        <w:t xml:space="preserve"> </w:t>
      </w:r>
      <w:proofErr w:type="spellStart"/>
      <w:r w:rsidR="000450DB" w:rsidRPr="00FA7D78">
        <w:rPr>
          <w:rFonts w:ascii="Trebuchet MS" w:hAnsi="Trebuchet MS" w:cs="Trebuchet MS"/>
          <w:b/>
        </w:rPr>
        <w:t>neeligibile</w:t>
      </w:r>
      <w:proofErr w:type="spellEnd"/>
      <w:r w:rsidR="00730CCA" w:rsidRPr="00FA7D78">
        <w:rPr>
          <w:rFonts w:ascii="Trebuchet MS" w:hAnsi="Trebuchet MS" w:cs="Trebuchet MS"/>
          <w:b/>
        </w:rPr>
        <w:t>:</w:t>
      </w:r>
    </w:p>
    <w:p w:rsidR="00FA7D78" w:rsidRPr="00FA7D78" w:rsidRDefault="00C172B6" w:rsidP="00FA7D78">
      <w:pPr>
        <w:pStyle w:val="Listparagraf"/>
        <w:numPr>
          <w:ilvl w:val="0"/>
          <w:numId w:val="21"/>
        </w:numPr>
        <w:spacing w:after="0"/>
        <w:ind w:left="426"/>
        <w:jc w:val="both"/>
        <w:rPr>
          <w:rFonts w:ascii="Trebuchet MS" w:hAnsi="Trebuchet MS" w:cs="Trebuchet MS"/>
        </w:rPr>
      </w:pPr>
      <w:r w:rsidRPr="00FA7D78">
        <w:rPr>
          <w:rFonts w:ascii="Trebuchet MS" w:hAnsi="Trebuchet MS" w:cs="Trebuchet MS"/>
        </w:rPr>
        <w:t>Contribuția în natură;</w:t>
      </w:r>
    </w:p>
    <w:p w:rsidR="004F247F" w:rsidRPr="00FA7D78" w:rsidRDefault="004F247F" w:rsidP="00FA7D78">
      <w:pPr>
        <w:pStyle w:val="Listparagraf"/>
        <w:numPr>
          <w:ilvl w:val="0"/>
          <w:numId w:val="21"/>
        </w:numPr>
        <w:spacing w:after="0"/>
        <w:ind w:left="426"/>
        <w:jc w:val="both"/>
        <w:rPr>
          <w:rFonts w:ascii="Trebuchet MS" w:hAnsi="Trebuchet MS" w:cs="Trebuchet MS"/>
        </w:rPr>
      </w:pPr>
      <w:r w:rsidRPr="00FA7D78">
        <w:rPr>
          <w:rFonts w:ascii="Trebuchet MS" w:hAnsi="Trebuchet MS" w:cs="Trebuchet MS"/>
        </w:rPr>
        <w:t>Cheltuielile neeligibile generale conform prevederilor din capitolul 8.1 din PNDR.</w:t>
      </w:r>
    </w:p>
    <w:p w:rsidR="00C172B6" w:rsidRPr="006F4AC1" w:rsidRDefault="00C172B6" w:rsidP="006F4AC1">
      <w:pPr>
        <w:pStyle w:val="Default"/>
        <w:spacing w:line="276" w:lineRule="auto"/>
        <w:jc w:val="both"/>
        <w:rPr>
          <w:bCs/>
          <w:sz w:val="22"/>
          <w:szCs w:val="22"/>
          <w:lang w:val="ro-RO"/>
        </w:rPr>
      </w:pPr>
    </w:p>
    <w:p w:rsidR="00830403" w:rsidRPr="00C148BE" w:rsidRDefault="00830403" w:rsidP="00830403">
      <w:pPr>
        <w:widowControl w:val="0"/>
        <w:autoSpaceDE w:val="0"/>
        <w:autoSpaceDN w:val="0"/>
        <w:adjustRightInd w:val="0"/>
        <w:spacing w:after="0"/>
        <w:jc w:val="both"/>
        <w:rPr>
          <w:rFonts w:ascii="Trebuchet MS" w:eastAsia="Times New Roman" w:hAnsi="Trebuchet MS" w:cs="Arial"/>
          <w:lang w:val="ro-RO"/>
        </w:rPr>
      </w:pPr>
      <w:r w:rsidRPr="00C148BE">
        <w:rPr>
          <w:rFonts w:ascii="Trebuchet MS" w:eastAsia="Times New Roman" w:hAnsi="Trebuchet MS" w:cs="Arial"/>
          <w:lang w:val="ro-RO"/>
        </w:rPr>
        <w:lastRenderedPageBreak/>
        <w:t xml:space="preserve">Se vor respecta regulile generale de eligibilitate prevăzute de Cap V – pct. 6 (pag. 33) din - </w:t>
      </w:r>
      <w:r w:rsidR="00646912">
        <w:rPr>
          <w:rFonts w:ascii="Trebuchet MS" w:eastAsia="Times New Roman" w:hAnsi="Trebuchet MS" w:cs="Arial"/>
          <w:lang w:val="ro-RO"/>
        </w:rPr>
        <w:t>Ghidul Solicitantului pentru participarea l</w:t>
      </w:r>
      <w:r w:rsidR="00646912" w:rsidRPr="00C148BE">
        <w:rPr>
          <w:rFonts w:ascii="Trebuchet MS" w:eastAsia="Times New Roman" w:hAnsi="Trebuchet MS" w:cs="Arial"/>
          <w:lang w:val="ro-RO"/>
        </w:rPr>
        <w:t xml:space="preserve">a </w:t>
      </w:r>
      <w:r w:rsidR="00646912">
        <w:rPr>
          <w:rFonts w:ascii="Trebuchet MS" w:eastAsia="Times New Roman" w:hAnsi="Trebuchet MS" w:cs="Arial"/>
          <w:lang w:val="ro-RO"/>
        </w:rPr>
        <w:t>s</w:t>
      </w:r>
      <w:r w:rsidR="00646912" w:rsidRPr="00C148BE">
        <w:rPr>
          <w:rFonts w:ascii="Trebuchet MS" w:eastAsia="Times New Roman" w:hAnsi="Trebuchet MS" w:cs="Arial"/>
          <w:lang w:val="ro-RO"/>
        </w:rPr>
        <w:t>elecția</w:t>
      </w:r>
      <w:r w:rsidR="00646912">
        <w:rPr>
          <w:rFonts w:ascii="Trebuchet MS" w:eastAsia="Times New Roman" w:hAnsi="Trebuchet MS" w:cs="Arial"/>
          <w:lang w:val="ro-RO"/>
        </w:rPr>
        <w:t xml:space="preserve"> Strategiilor d</w:t>
      </w:r>
      <w:r w:rsidR="00646912" w:rsidRPr="00C148BE">
        <w:rPr>
          <w:rFonts w:ascii="Trebuchet MS" w:eastAsia="Times New Roman" w:hAnsi="Trebuchet MS" w:cs="Arial"/>
          <w:lang w:val="ro-RO"/>
        </w:rPr>
        <w:t>e Dezvoltare Locală</w:t>
      </w:r>
      <w:r w:rsidRPr="00C148BE">
        <w:rPr>
          <w:rFonts w:ascii="Trebuchet MS" w:eastAsia="Times New Roman" w:hAnsi="Trebuchet MS" w:cs="Arial"/>
          <w:lang w:val="ro-RO"/>
        </w:rPr>
        <w:t>, inclusiv HG 226/2015.</w:t>
      </w:r>
    </w:p>
    <w:p w:rsidR="000450DB" w:rsidRPr="00C148BE" w:rsidRDefault="00272C29" w:rsidP="002B29A4">
      <w:pPr>
        <w:pStyle w:val="Default"/>
        <w:shd w:val="clear" w:color="auto" w:fill="4F6228" w:themeFill="accent3" w:themeFillShade="80"/>
        <w:tabs>
          <w:tab w:val="left" w:pos="3615"/>
        </w:tabs>
        <w:spacing w:line="276" w:lineRule="auto"/>
        <w:jc w:val="both"/>
        <w:rPr>
          <w:b/>
          <w:color w:val="auto"/>
          <w:sz w:val="22"/>
          <w:szCs w:val="22"/>
          <w:lang w:val="ro-RO"/>
        </w:rPr>
      </w:pPr>
      <w:r w:rsidRPr="00C148BE">
        <w:rPr>
          <w:b/>
          <w:color w:val="FFFFFF" w:themeColor="background1"/>
          <w:sz w:val="22"/>
          <w:szCs w:val="22"/>
          <w:lang w:val="ro-RO"/>
        </w:rPr>
        <w:t>7. Condiții de eligibilitate</w:t>
      </w:r>
      <w:r w:rsidR="00730CCA" w:rsidRPr="00C148BE">
        <w:rPr>
          <w:b/>
          <w:color w:val="auto"/>
          <w:sz w:val="22"/>
          <w:szCs w:val="22"/>
          <w:lang w:val="ro-RO"/>
        </w:rPr>
        <w:tab/>
      </w:r>
    </w:p>
    <w:p w:rsidR="000450DB" w:rsidRPr="00C148BE" w:rsidRDefault="000450DB" w:rsidP="00614479">
      <w:pPr>
        <w:pStyle w:val="Default"/>
        <w:numPr>
          <w:ilvl w:val="0"/>
          <w:numId w:val="23"/>
        </w:numPr>
        <w:spacing w:line="276" w:lineRule="auto"/>
        <w:ind w:left="426"/>
        <w:jc w:val="both"/>
        <w:rPr>
          <w:rFonts w:eastAsia="Calibri" w:cs="Times New Roman"/>
          <w:color w:val="auto"/>
          <w:sz w:val="22"/>
          <w:szCs w:val="22"/>
          <w:lang w:val="ro-RO"/>
        </w:rPr>
      </w:pPr>
      <w:r w:rsidRPr="00C148BE">
        <w:rPr>
          <w:rFonts w:eastAsia="Calibri" w:cs="Times New Roman"/>
          <w:color w:val="auto"/>
          <w:sz w:val="22"/>
          <w:szCs w:val="22"/>
          <w:lang w:val="ro-RO"/>
        </w:rPr>
        <w:t xml:space="preserve">Solicitantul trebuie să se încadreze în categoria beneficiarilor eligibili; </w:t>
      </w:r>
    </w:p>
    <w:p w:rsidR="000450DB" w:rsidRPr="00C148BE" w:rsidRDefault="000450DB" w:rsidP="00614479">
      <w:pPr>
        <w:pStyle w:val="Default"/>
        <w:numPr>
          <w:ilvl w:val="0"/>
          <w:numId w:val="23"/>
        </w:numPr>
        <w:spacing w:line="276" w:lineRule="auto"/>
        <w:ind w:left="426"/>
        <w:jc w:val="both"/>
        <w:rPr>
          <w:rFonts w:eastAsia="Calibri" w:cs="Times New Roman"/>
          <w:color w:val="auto"/>
          <w:sz w:val="22"/>
          <w:szCs w:val="22"/>
          <w:lang w:val="ro-RO"/>
        </w:rPr>
      </w:pPr>
      <w:r w:rsidRPr="00C148BE">
        <w:rPr>
          <w:rFonts w:eastAsia="Calibri" w:cs="Times New Roman"/>
          <w:color w:val="auto"/>
          <w:sz w:val="22"/>
          <w:szCs w:val="22"/>
          <w:lang w:val="ro-RO"/>
        </w:rPr>
        <w:t xml:space="preserve">Solicitantul trebuie să nu fie în </w:t>
      </w:r>
      <w:r w:rsidR="00AB67EB" w:rsidRPr="00C148BE">
        <w:rPr>
          <w:rFonts w:eastAsia="Calibri" w:cs="Times New Roman"/>
          <w:color w:val="auto"/>
          <w:sz w:val="22"/>
          <w:szCs w:val="22"/>
          <w:lang w:val="ro-RO"/>
        </w:rPr>
        <w:t>insolvență</w:t>
      </w:r>
      <w:r w:rsidRPr="00C148BE">
        <w:rPr>
          <w:rFonts w:eastAsia="Calibri" w:cs="Times New Roman"/>
          <w:color w:val="auto"/>
          <w:sz w:val="22"/>
          <w:szCs w:val="22"/>
          <w:lang w:val="ro-RO"/>
        </w:rPr>
        <w:t xml:space="preserve"> sau incapacitate de plată;</w:t>
      </w:r>
    </w:p>
    <w:p w:rsidR="000450DB" w:rsidRPr="00C148BE" w:rsidRDefault="000450DB" w:rsidP="00614479">
      <w:pPr>
        <w:pStyle w:val="Default"/>
        <w:numPr>
          <w:ilvl w:val="0"/>
          <w:numId w:val="23"/>
        </w:numPr>
        <w:spacing w:line="276" w:lineRule="auto"/>
        <w:ind w:left="426"/>
        <w:jc w:val="both"/>
        <w:rPr>
          <w:rFonts w:eastAsia="Calibri" w:cs="Times New Roman"/>
          <w:color w:val="auto"/>
          <w:sz w:val="22"/>
          <w:szCs w:val="22"/>
          <w:lang w:val="ro-RO"/>
        </w:rPr>
      </w:pPr>
      <w:r w:rsidRPr="00C148BE">
        <w:rPr>
          <w:rFonts w:eastAsia="Calibri" w:cs="Times New Roman"/>
          <w:color w:val="auto"/>
          <w:sz w:val="22"/>
          <w:szCs w:val="22"/>
          <w:lang w:val="ro-RO"/>
        </w:rPr>
        <w:t>Investiția trebuie să se încadreze în cel puțin unul din tipurile de sprijin prevăzute prin măsură;</w:t>
      </w:r>
    </w:p>
    <w:p w:rsidR="000450DB" w:rsidRPr="00C148BE" w:rsidRDefault="000450DB" w:rsidP="00614479">
      <w:pPr>
        <w:pStyle w:val="Default"/>
        <w:numPr>
          <w:ilvl w:val="0"/>
          <w:numId w:val="23"/>
        </w:numPr>
        <w:spacing w:line="276" w:lineRule="auto"/>
        <w:ind w:left="426"/>
        <w:jc w:val="both"/>
        <w:rPr>
          <w:rFonts w:eastAsia="Calibri" w:cs="Times New Roman"/>
          <w:color w:val="auto"/>
          <w:sz w:val="22"/>
          <w:szCs w:val="22"/>
          <w:lang w:val="ro-RO"/>
        </w:rPr>
      </w:pPr>
      <w:r w:rsidRPr="00C148BE">
        <w:rPr>
          <w:rFonts w:eastAsia="Calibri" w:cs="Times New Roman"/>
          <w:color w:val="auto"/>
          <w:sz w:val="22"/>
          <w:szCs w:val="22"/>
          <w:lang w:val="ro-RO"/>
        </w:rPr>
        <w:t xml:space="preserve">Investiția să se realizeze în teritoriul GAL </w:t>
      </w:r>
      <w:r w:rsidR="00730CCA" w:rsidRPr="00C148BE">
        <w:rPr>
          <w:rFonts w:eastAsia="Calibri" w:cs="Times New Roman"/>
          <w:color w:val="auto"/>
          <w:sz w:val="22"/>
          <w:szCs w:val="22"/>
          <w:lang w:val="ro-RO"/>
        </w:rPr>
        <w:t>„</w:t>
      </w:r>
      <w:r w:rsidR="00503758" w:rsidRPr="00C148BE">
        <w:rPr>
          <w:rFonts w:eastAsia="Calibri" w:cs="Times New Roman"/>
          <w:color w:val="auto"/>
          <w:sz w:val="22"/>
          <w:szCs w:val="22"/>
          <w:lang w:val="ro-RO"/>
        </w:rPr>
        <w:t>Confluențe Nordice</w:t>
      </w:r>
      <w:r w:rsidR="00730CCA" w:rsidRPr="00C148BE">
        <w:rPr>
          <w:rFonts w:eastAsia="Calibri" w:cs="Times New Roman"/>
          <w:color w:val="auto"/>
          <w:sz w:val="22"/>
          <w:szCs w:val="22"/>
          <w:lang w:val="ro-RO"/>
        </w:rPr>
        <w:t>”</w:t>
      </w:r>
      <w:r w:rsidR="00272C29" w:rsidRPr="00C148BE">
        <w:rPr>
          <w:rFonts w:eastAsia="Calibri" w:cs="Times New Roman"/>
          <w:color w:val="auto"/>
          <w:sz w:val="22"/>
          <w:szCs w:val="22"/>
          <w:lang w:val="ro-RO"/>
        </w:rPr>
        <w:t>;</w:t>
      </w:r>
    </w:p>
    <w:p w:rsidR="00047224" w:rsidRPr="00C148BE" w:rsidRDefault="00C172B6" w:rsidP="00630840">
      <w:pPr>
        <w:pStyle w:val="Listparagraf"/>
        <w:numPr>
          <w:ilvl w:val="0"/>
          <w:numId w:val="23"/>
        </w:numPr>
        <w:spacing w:after="0"/>
        <w:ind w:left="426"/>
        <w:rPr>
          <w:rFonts w:ascii="Trebuchet MS" w:eastAsia="Calibri" w:hAnsi="Trebuchet MS" w:cs="Times New Roman"/>
        </w:rPr>
      </w:pPr>
      <w:r w:rsidRPr="00C148BE">
        <w:rPr>
          <w:rFonts w:ascii="Trebuchet MS" w:eastAsia="Calibri" w:hAnsi="Trebuchet MS" w:cs="Times New Roman"/>
        </w:rPr>
        <w:t>Investiția trebuie să contribuie la atingerea obiectivelor prevăzute în SDL.</w:t>
      </w:r>
    </w:p>
    <w:p w:rsidR="004F247F" w:rsidRPr="00FA7D78" w:rsidRDefault="004F247F" w:rsidP="004F247F">
      <w:pPr>
        <w:numPr>
          <w:ilvl w:val="0"/>
          <w:numId w:val="23"/>
        </w:numPr>
        <w:spacing w:after="0"/>
        <w:contextualSpacing/>
        <w:rPr>
          <w:rFonts w:ascii="Trebuchet MS" w:eastAsia="Calibri" w:hAnsi="Trebuchet MS" w:cs="Times New Roman"/>
        </w:rPr>
      </w:pPr>
      <w:proofErr w:type="spellStart"/>
      <w:r w:rsidRPr="00FA7D78">
        <w:rPr>
          <w:rFonts w:ascii="Trebuchet MS" w:eastAsia="Times New Roman" w:hAnsi="Trebuchet MS" w:cs="Arial"/>
          <w:lang w:eastAsia="ro-RO"/>
        </w:rPr>
        <w:t>Solicitantul</w:t>
      </w:r>
      <w:proofErr w:type="spellEnd"/>
      <w:r w:rsidR="00B276C8" w:rsidRPr="00FA7D78">
        <w:rPr>
          <w:rFonts w:ascii="Trebuchet MS" w:eastAsia="Times New Roman" w:hAnsi="Trebuchet MS" w:cs="Arial"/>
          <w:lang w:eastAsia="ro-RO"/>
        </w:rPr>
        <w:t xml:space="preserve"> </w:t>
      </w:r>
      <w:proofErr w:type="spellStart"/>
      <w:r w:rsidRPr="00FA7D78">
        <w:rPr>
          <w:rFonts w:ascii="Trebuchet MS" w:eastAsia="Times New Roman" w:hAnsi="Trebuchet MS" w:cs="Arial"/>
          <w:lang w:eastAsia="ro-RO"/>
        </w:rPr>
        <w:t>trebuie</w:t>
      </w:r>
      <w:proofErr w:type="spellEnd"/>
      <w:r w:rsidR="00B276C8" w:rsidRPr="00FA7D78">
        <w:rPr>
          <w:rFonts w:ascii="Trebuchet MS" w:eastAsia="Times New Roman" w:hAnsi="Trebuchet MS" w:cs="Arial"/>
          <w:lang w:eastAsia="ro-RO"/>
        </w:rPr>
        <w:t xml:space="preserve"> </w:t>
      </w:r>
      <w:proofErr w:type="spellStart"/>
      <w:r w:rsidRPr="00FA7D78">
        <w:rPr>
          <w:rFonts w:ascii="Trebuchet MS" w:eastAsia="Times New Roman" w:hAnsi="Trebuchet MS" w:cs="Arial"/>
          <w:lang w:eastAsia="ro-RO"/>
        </w:rPr>
        <w:t>să</w:t>
      </w:r>
      <w:proofErr w:type="spellEnd"/>
      <w:r w:rsidRPr="00FA7D78">
        <w:rPr>
          <w:rFonts w:ascii="Trebuchet MS" w:eastAsia="Times New Roman" w:hAnsi="Trebuchet MS" w:cs="Arial"/>
          <w:lang w:eastAsia="ro-RO"/>
        </w:rPr>
        <w:t xml:space="preserve"> se </w:t>
      </w:r>
      <w:proofErr w:type="spellStart"/>
      <w:r w:rsidRPr="00FA7D78">
        <w:rPr>
          <w:rFonts w:ascii="Trebuchet MS" w:eastAsia="Times New Roman" w:hAnsi="Trebuchet MS" w:cs="Arial"/>
          <w:lang w:eastAsia="ro-RO"/>
        </w:rPr>
        <w:t>angajeze</w:t>
      </w:r>
      <w:proofErr w:type="spellEnd"/>
      <w:r w:rsidR="00B276C8" w:rsidRPr="00FA7D78">
        <w:rPr>
          <w:rFonts w:ascii="Trebuchet MS" w:eastAsia="Times New Roman" w:hAnsi="Trebuchet MS" w:cs="Arial"/>
          <w:lang w:eastAsia="ro-RO"/>
        </w:rPr>
        <w:t xml:space="preserve"> </w:t>
      </w:r>
      <w:proofErr w:type="spellStart"/>
      <w:r w:rsidRPr="00FA7D78">
        <w:rPr>
          <w:rFonts w:ascii="Trebuchet MS" w:eastAsia="Times New Roman" w:hAnsi="Trebuchet MS" w:cs="Arial"/>
          <w:lang w:eastAsia="ro-RO"/>
        </w:rPr>
        <w:t>să</w:t>
      </w:r>
      <w:proofErr w:type="spellEnd"/>
      <w:r w:rsidR="00B276C8" w:rsidRPr="00FA7D78">
        <w:rPr>
          <w:rFonts w:ascii="Trebuchet MS" w:eastAsia="Times New Roman" w:hAnsi="Trebuchet MS" w:cs="Arial"/>
          <w:lang w:eastAsia="ro-RO"/>
        </w:rPr>
        <w:t xml:space="preserve"> </w:t>
      </w:r>
      <w:proofErr w:type="spellStart"/>
      <w:r w:rsidRPr="00FA7D78">
        <w:rPr>
          <w:rFonts w:ascii="Trebuchet MS" w:eastAsia="Times New Roman" w:hAnsi="Trebuchet MS" w:cs="Arial"/>
          <w:lang w:eastAsia="ro-RO"/>
        </w:rPr>
        <w:t>asigure</w:t>
      </w:r>
      <w:proofErr w:type="spellEnd"/>
      <w:r w:rsidR="00B276C8" w:rsidRPr="00FA7D78">
        <w:rPr>
          <w:rFonts w:ascii="Trebuchet MS" w:eastAsia="Times New Roman" w:hAnsi="Trebuchet MS" w:cs="Arial"/>
          <w:lang w:eastAsia="ro-RO"/>
        </w:rPr>
        <w:t xml:space="preserve"> </w:t>
      </w:r>
      <w:proofErr w:type="spellStart"/>
      <w:r w:rsidRPr="00FA7D78">
        <w:rPr>
          <w:rFonts w:ascii="Trebuchet MS" w:eastAsia="Times New Roman" w:hAnsi="Trebuchet MS" w:cs="Arial"/>
          <w:lang w:eastAsia="ro-RO"/>
        </w:rPr>
        <w:t>întreținerea</w:t>
      </w:r>
      <w:proofErr w:type="spellEnd"/>
      <w:r w:rsidRPr="00FA7D78">
        <w:rPr>
          <w:rFonts w:ascii="Trebuchet MS" w:eastAsia="Times New Roman" w:hAnsi="Trebuchet MS" w:cs="Arial"/>
          <w:lang w:eastAsia="ro-RO"/>
        </w:rPr>
        <w:t>/</w:t>
      </w:r>
      <w:r w:rsidR="00FA7D78" w:rsidRPr="00FA7D78">
        <w:rPr>
          <w:rFonts w:ascii="Trebuchet MS" w:eastAsia="Times New Roman" w:hAnsi="Trebuchet MS" w:cs="Arial"/>
          <w:lang w:eastAsia="ro-RO"/>
        </w:rPr>
        <w:t xml:space="preserve"> </w:t>
      </w:r>
      <w:proofErr w:type="spellStart"/>
      <w:r w:rsidRPr="00FA7D78">
        <w:rPr>
          <w:rFonts w:ascii="Trebuchet MS" w:eastAsia="Times New Roman" w:hAnsi="Trebuchet MS" w:cs="Arial"/>
          <w:lang w:eastAsia="ro-RO"/>
        </w:rPr>
        <w:t>mentenanța</w:t>
      </w:r>
      <w:proofErr w:type="spellEnd"/>
      <w:r w:rsidR="00FA7D78" w:rsidRPr="00FA7D78">
        <w:rPr>
          <w:rFonts w:ascii="Trebuchet MS" w:eastAsia="Times New Roman" w:hAnsi="Trebuchet MS" w:cs="Arial"/>
          <w:lang w:eastAsia="ro-RO"/>
        </w:rPr>
        <w:t xml:space="preserve"> </w:t>
      </w:r>
      <w:r w:rsidR="00B276C8" w:rsidRPr="00FA7D78">
        <w:rPr>
          <w:rFonts w:ascii="Trebuchet MS" w:eastAsia="Times New Roman" w:hAnsi="Trebuchet MS" w:cs="Arial"/>
          <w:lang w:eastAsia="ro-RO"/>
        </w:rPr>
        <w:t xml:space="preserve"> </w:t>
      </w:r>
      <w:proofErr w:type="spellStart"/>
      <w:r w:rsidRPr="00FA7D78">
        <w:rPr>
          <w:rFonts w:ascii="Trebuchet MS" w:eastAsia="Times New Roman" w:hAnsi="Trebuchet MS" w:cs="Arial"/>
          <w:lang w:eastAsia="ro-RO"/>
        </w:rPr>
        <w:t>investiției</w:t>
      </w:r>
      <w:proofErr w:type="spellEnd"/>
      <w:r w:rsidR="00B276C8" w:rsidRPr="00FA7D78">
        <w:rPr>
          <w:rFonts w:ascii="Trebuchet MS" w:eastAsia="Times New Roman" w:hAnsi="Trebuchet MS" w:cs="Arial"/>
          <w:lang w:eastAsia="ro-RO"/>
        </w:rPr>
        <w:t xml:space="preserve"> </w:t>
      </w:r>
      <w:r w:rsidR="00FA7D78" w:rsidRPr="00FA7D78">
        <w:rPr>
          <w:rFonts w:ascii="Trebuchet MS" w:eastAsia="Times New Roman" w:hAnsi="Trebuchet MS" w:cs="Arial"/>
          <w:lang w:eastAsia="ro-RO"/>
        </w:rPr>
        <w:t xml:space="preserve"> </w:t>
      </w:r>
      <w:proofErr w:type="spellStart"/>
      <w:r w:rsidRPr="00FA7D78">
        <w:rPr>
          <w:rFonts w:ascii="Trebuchet MS" w:eastAsia="Times New Roman" w:hAnsi="Trebuchet MS" w:cs="Arial"/>
          <w:lang w:eastAsia="ro-RO"/>
        </w:rPr>
        <w:t>pe</w:t>
      </w:r>
      <w:proofErr w:type="spellEnd"/>
      <w:r w:rsidRPr="00FA7D78">
        <w:rPr>
          <w:rFonts w:ascii="Trebuchet MS" w:eastAsia="Times New Roman" w:hAnsi="Trebuchet MS" w:cs="Arial"/>
          <w:lang w:eastAsia="ro-RO"/>
        </w:rPr>
        <w:t xml:space="preserve"> o </w:t>
      </w:r>
      <w:proofErr w:type="spellStart"/>
      <w:r w:rsidRPr="00FA7D78">
        <w:rPr>
          <w:rFonts w:ascii="Trebuchet MS" w:eastAsia="Times New Roman" w:hAnsi="Trebuchet MS" w:cs="Arial"/>
          <w:lang w:eastAsia="ro-RO"/>
        </w:rPr>
        <w:t>perioada</w:t>
      </w:r>
      <w:proofErr w:type="spellEnd"/>
      <w:r w:rsidRPr="00FA7D78">
        <w:rPr>
          <w:rFonts w:ascii="Trebuchet MS" w:eastAsia="Times New Roman" w:hAnsi="Trebuchet MS" w:cs="Arial"/>
          <w:lang w:eastAsia="ro-RO"/>
        </w:rPr>
        <w:t xml:space="preserve"> de minim 5 </w:t>
      </w:r>
      <w:proofErr w:type="spellStart"/>
      <w:r w:rsidRPr="00FA7D78">
        <w:rPr>
          <w:rFonts w:ascii="Trebuchet MS" w:eastAsia="Times New Roman" w:hAnsi="Trebuchet MS" w:cs="Arial"/>
          <w:lang w:eastAsia="ro-RO"/>
        </w:rPr>
        <w:t>ani</w:t>
      </w:r>
      <w:proofErr w:type="spellEnd"/>
      <w:r w:rsidRPr="00FA7D78">
        <w:rPr>
          <w:rFonts w:ascii="Trebuchet MS" w:eastAsia="Times New Roman" w:hAnsi="Trebuchet MS" w:cs="Arial"/>
          <w:lang w:eastAsia="ro-RO"/>
        </w:rPr>
        <w:t xml:space="preserve">, de la </w:t>
      </w:r>
      <w:proofErr w:type="spellStart"/>
      <w:r w:rsidRPr="00FA7D78">
        <w:rPr>
          <w:rFonts w:ascii="Trebuchet MS" w:eastAsia="Times New Roman" w:hAnsi="Trebuchet MS" w:cs="Arial"/>
          <w:lang w:eastAsia="ro-RO"/>
        </w:rPr>
        <w:t>ultima</w:t>
      </w:r>
      <w:proofErr w:type="spellEnd"/>
      <w:r w:rsidRPr="00FA7D78">
        <w:rPr>
          <w:rFonts w:ascii="Trebuchet MS" w:eastAsia="Times New Roman" w:hAnsi="Trebuchet MS" w:cs="Arial"/>
          <w:lang w:eastAsia="ro-RO"/>
        </w:rPr>
        <w:t xml:space="preserve"> </w:t>
      </w:r>
      <w:proofErr w:type="spellStart"/>
      <w:r w:rsidRPr="00FA7D78">
        <w:rPr>
          <w:rFonts w:ascii="Trebuchet MS" w:eastAsia="Times New Roman" w:hAnsi="Trebuchet MS" w:cs="Arial"/>
          <w:lang w:eastAsia="ro-RO"/>
        </w:rPr>
        <w:t>plată</w:t>
      </w:r>
      <w:proofErr w:type="spellEnd"/>
    </w:p>
    <w:p w:rsidR="002129DC" w:rsidRPr="00C148BE" w:rsidRDefault="002129DC" w:rsidP="002129DC">
      <w:pPr>
        <w:numPr>
          <w:ilvl w:val="0"/>
          <w:numId w:val="23"/>
        </w:numPr>
        <w:autoSpaceDE w:val="0"/>
        <w:autoSpaceDN w:val="0"/>
        <w:adjustRightInd w:val="0"/>
        <w:spacing w:after="0" w:line="276" w:lineRule="auto"/>
        <w:jc w:val="both"/>
        <w:rPr>
          <w:rFonts w:ascii="Trebuchet MS" w:eastAsia="Calibri" w:hAnsi="Trebuchet MS" w:cs="Trebuchet MS"/>
          <w:lang w:val="ro-RO"/>
        </w:rPr>
      </w:pPr>
      <w:r w:rsidRPr="00C148BE">
        <w:rPr>
          <w:rFonts w:ascii="Trebuchet MS" w:eastAsia="Calibri" w:hAnsi="Trebuchet MS" w:cs="Trebuchet MS"/>
          <w:lang w:val="ro-RO"/>
        </w:rPr>
        <w:t>Pentru a fi eligibile, toate cheltuielile aferente implementării proiectelor din cadrul SDL trebuie să fie efectuate pe teritoriul GAL. 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p w:rsidR="00FF231D" w:rsidRPr="00C148BE" w:rsidRDefault="00FF231D" w:rsidP="00FF231D">
      <w:pPr>
        <w:spacing w:after="0"/>
        <w:jc w:val="both"/>
        <w:rPr>
          <w:rFonts w:ascii="Trebuchet MS" w:hAnsi="Trebuchet MS"/>
          <w:lang w:val="ro-RO"/>
        </w:rPr>
      </w:pPr>
      <w:r w:rsidRPr="00C148BE">
        <w:rPr>
          <w:rFonts w:ascii="Trebuchet MS" w:hAnsi="Trebuchet MS"/>
          <w:lang w:val="ro-RO"/>
        </w:rPr>
        <w:t xml:space="preserve">Condițiile de eligibilitate specifice măsurii , se completează cu respectarea condițiilor generale de eligibilitate aplicabile tuturor măsurilor (conform Regulamentelor Europene, prevederilor din Hotărârea Guvernului nr. 226/2015, PNDR 2014-2020, legislației naționale specifice și respectarea regulii schemei de ajutor de </w:t>
      </w:r>
      <w:proofErr w:type="spellStart"/>
      <w:r w:rsidRPr="00C148BE">
        <w:rPr>
          <w:rFonts w:ascii="Trebuchet MS" w:hAnsi="Trebuchet MS"/>
          <w:lang w:val="ro-RO"/>
        </w:rPr>
        <w:t>minimis</w:t>
      </w:r>
      <w:proofErr w:type="spellEnd"/>
      <w:r w:rsidRPr="00C148BE">
        <w:rPr>
          <w:rFonts w:ascii="Trebuchet MS" w:hAnsi="Trebuchet MS"/>
          <w:lang w:val="ro-RO"/>
        </w:rPr>
        <w:t>, dacă este cazul.)</w:t>
      </w:r>
    </w:p>
    <w:p w:rsidR="00EF15B5" w:rsidRPr="00C148BE" w:rsidRDefault="00EF15B5" w:rsidP="00614479">
      <w:pPr>
        <w:pStyle w:val="Default"/>
        <w:spacing w:line="276" w:lineRule="auto"/>
        <w:jc w:val="both"/>
        <w:rPr>
          <w:sz w:val="22"/>
          <w:szCs w:val="22"/>
          <w:lang w:val="ro-RO"/>
        </w:rPr>
      </w:pPr>
      <w:r w:rsidRPr="00C148BE">
        <w:rPr>
          <w:sz w:val="22"/>
          <w:szCs w:val="22"/>
          <w:lang w:val="ro-RO"/>
        </w:rPr>
        <w:t>Condițiile de eligibilitate vor fi detaliate suplimentar în Ghidul Solicitantului.</w:t>
      </w:r>
    </w:p>
    <w:p w:rsidR="000450DB" w:rsidRPr="00C148BE" w:rsidRDefault="00272C29" w:rsidP="002B29A4">
      <w:pPr>
        <w:pStyle w:val="Default"/>
        <w:shd w:val="clear" w:color="auto" w:fill="4F6228" w:themeFill="accent3" w:themeFillShade="80"/>
        <w:spacing w:line="276" w:lineRule="auto"/>
        <w:jc w:val="both"/>
        <w:rPr>
          <w:b/>
          <w:color w:val="FFFFFF" w:themeColor="background1"/>
          <w:sz w:val="22"/>
          <w:szCs w:val="22"/>
          <w:lang w:val="ro-RO"/>
        </w:rPr>
      </w:pPr>
      <w:r w:rsidRPr="00C148BE">
        <w:rPr>
          <w:b/>
          <w:color w:val="FFFFFF" w:themeColor="background1"/>
          <w:sz w:val="22"/>
          <w:szCs w:val="22"/>
          <w:lang w:val="ro-RO"/>
        </w:rPr>
        <w:t>8. Criterii de selecție</w:t>
      </w:r>
    </w:p>
    <w:p w:rsidR="00047224" w:rsidRPr="00C148BE" w:rsidRDefault="000721DC" w:rsidP="00614479">
      <w:pPr>
        <w:pStyle w:val="Default"/>
        <w:numPr>
          <w:ilvl w:val="0"/>
          <w:numId w:val="24"/>
        </w:numPr>
        <w:spacing w:line="276" w:lineRule="auto"/>
        <w:ind w:left="426"/>
        <w:jc w:val="both"/>
        <w:rPr>
          <w:sz w:val="22"/>
          <w:szCs w:val="22"/>
          <w:lang w:val="ro-RO"/>
        </w:rPr>
      </w:pPr>
      <w:r w:rsidRPr="00C148BE">
        <w:rPr>
          <w:sz w:val="22"/>
          <w:szCs w:val="22"/>
          <w:lang w:val="ro-RO"/>
        </w:rPr>
        <w:t xml:space="preserve">Proiecte care deservesc cât mai mulți </w:t>
      </w:r>
      <w:r w:rsidR="00066713" w:rsidRPr="00C148BE">
        <w:rPr>
          <w:sz w:val="22"/>
          <w:szCs w:val="22"/>
          <w:lang w:val="ro-RO"/>
        </w:rPr>
        <w:t xml:space="preserve">beneficiari din categoria </w:t>
      </w:r>
      <w:r w:rsidR="006F4AC1">
        <w:rPr>
          <w:sz w:val="22"/>
          <w:szCs w:val="22"/>
          <w:lang w:val="ro-RO"/>
        </w:rPr>
        <w:t xml:space="preserve">grupurilor vulnerabile, </w:t>
      </w:r>
      <w:r w:rsidR="00646912">
        <w:rPr>
          <w:sz w:val="22"/>
          <w:szCs w:val="22"/>
          <w:lang w:val="ro-RO"/>
        </w:rPr>
        <w:t>cu prioritate</w:t>
      </w:r>
      <w:r w:rsidR="006F4AC1">
        <w:rPr>
          <w:sz w:val="22"/>
          <w:szCs w:val="22"/>
          <w:lang w:val="ro-RO"/>
        </w:rPr>
        <w:t xml:space="preserve"> minoritățile locale</w:t>
      </w:r>
      <w:r w:rsidRPr="00C148BE">
        <w:rPr>
          <w:sz w:val="22"/>
          <w:szCs w:val="22"/>
          <w:lang w:val="ro-RO"/>
        </w:rPr>
        <w:t>;</w:t>
      </w:r>
    </w:p>
    <w:p w:rsidR="000721DC" w:rsidRPr="00C148BE" w:rsidRDefault="00047224" w:rsidP="00047224">
      <w:pPr>
        <w:pStyle w:val="Default"/>
        <w:numPr>
          <w:ilvl w:val="0"/>
          <w:numId w:val="24"/>
        </w:numPr>
        <w:spacing w:line="276" w:lineRule="auto"/>
        <w:ind w:left="426"/>
        <w:jc w:val="both"/>
        <w:rPr>
          <w:sz w:val="22"/>
          <w:szCs w:val="22"/>
          <w:lang w:val="ro-RO"/>
        </w:rPr>
      </w:pPr>
      <w:r w:rsidRPr="00C148BE">
        <w:rPr>
          <w:sz w:val="22"/>
          <w:szCs w:val="22"/>
          <w:lang w:val="ro-RO"/>
        </w:rPr>
        <w:t>Proiectul este dedicat acțiunilor pentru integrarea minorităților locale.</w:t>
      </w:r>
    </w:p>
    <w:p w:rsidR="000721DC" w:rsidRPr="00C148BE" w:rsidRDefault="000721DC" w:rsidP="00614479">
      <w:pPr>
        <w:pStyle w:val="Default"/>
        <w:numPr>
          <w:ilvl w:val="0"/>
          <w:numId w:val="24"/>
        </w:numPr>
        <w:spacing w:line="276" w:lineRule="auto"/>
        <w:ind w:left="426"/>
        <w:jc w:val="both"/>
        <w:rPr>
          <w:sz w:val="22"/>
          <w:szCs w:val="22"/>
          <w:lang w:val="ro-RO"/>
        </w:rPr>
      </w:pPr>
      <w:r w:rsidRPr="00C148BE">
        <w:rPr>
          <w:sz w:val="22"/>
          <w:szCs w:val="22"/>
          <w:lang w:val="ro-RO"/>
        </w:rPr>
        <w:t xml:space="preserve">Gradul de sărăcie a zonei în care va fi implementat proiectul; </w:t>
      </w:r>
    </w:p>
    <w:p w:rsidR="00047224" w:rsidRPr="00C148BE" w:rsidRDefault="00047224" w:rsidP="00047224">
      <w:pPr>
        <w:pStyle w:val="Default"/>
        <w:numPr>
          <w:ilvl w:val="0"/>
          <w:numId w:val="24"/>
        </w:numPr>
        <w:spacing w:line="276" w:lineRule="auto"/>
        <w:ind w:left="426"/>
        <w:jc w:val="both"/>
        <w:rPr>
          <w:sz w:val="22"/>
          <w:szCs w:val="22"/>
          <w:lang w:val="ro-RO"/>
        </w:rPr>
      </w:pPr>
      <w:r w:rsidRPr="00C148BE">
        <w:rPr>
          <w:sz w:val="22"/>
          <w:szCs w:val="22"/>
          <w:lang w:val="ro-RO"/>
        </w:rPr>
        <w:t xml:space="preserve">Proiectul creează locuri de muncă; </w:t>
      </w:r>
    </w:p>
    <w:p w:rsidR="00047224" w:rsidRPr="00C148BE" w:rsidRDefault="000721DC" w:rsidP="00630840">
      <w:pPr>
        <w:pStyle w:val="Default"/>
        <w:numPr>
          <w:ilvl w:val="0"/>
          <w:numId w:val="24"/>
        </w:numPr>
        <w:spacing w:line="276" w:lineRule="auto"/>
        <w:ind w:left="426"/>
        <w:jc w:val="both"/>
        <w:rPr>
          <w:sz w:val="22"/>
          <w:szCs w:val="22"/>
          <w:lang w:val="ro-RO"/>
        </w:rPr>
      </w:pPr>
      <w:r w:rsidRPr="00C148BE">
        <w:rPr>
          <w:sz w:val="22"/>
          <w:szCs w:val="22"/>
          <w:lang w:val="ro-RO"/>
        </w:rPr>
        <w:t>Proiectul conține componente inovati</w:t>
      </w:r>
      <w:r w:rsidR="00AB67EB" w:rsidRPr="00C148BE">
        <w:rPr>
          <w:sz w:val="22"/>
          <w:szCs w:val="22"/>
          <w:lang w:val="ro-RO"/>
        </w:rPr>
        <w:t>ve sau de protecția mediului;</w:t>
      </w:r>
    </w:p>
    <w:p w:rsidR="00EF15B5" w:rsidRPr="00C148BE" w:rsidRDefault="00EF15B5" w:rsidP="002B29A4">
      <w:pPr>
        <w:pStyle w:val="Default"/>
        <w:spacing w:line="276" w:lineRule="auto"/>
        <w:ind w:left="66"/>
        <w:jc w:val="both"/>
        <w:rPr>
          <w:sz w:val="22"/>
          <w:szCs w:val="22"/>
          <w:lang w:val="ro-RO"/>
        </w:rPr>
      </w:pPr>
      <w:r w:rsidRPr="00C148BE">
        <w:rPr>
          <w:sz w:val="22"/>
          <w:szCs w:val="22"/>
          <w:lang w:val="ro-RO"/>
        </w:rPr>
        <w:t>Criteriile de selecție vor fi detaliate suplimentar în Ghidul Solicitantului.</w:t>
      </w:r>
    </w:p>
    <w:p w:rsidR="00054D7A" w:rsidRPr="00C148BE" w:rsidRDefault="00054D7A" w:rsidP="002B29A4">
      <w:pPr>
        <w:pStyle w:val="Default"/>
        <w:shd w:val="clear" w:color="auto" w:fill="4F6228" w:themeFill="accent3" w:themeFillShade="80"/>
        <w:spacing w:line="276" w:lineRule="auto"/>
        <w:jc w:val="both"/>
        <w:rPr>
          <w:b/>
          <w:bCs/>
          <w:color w:val="FFFFFF" w:themeColor="background1"/>
          <w:sz w:val="22"/>
          <w:szCs w:val="22"/>
          <w:lang w:val="ro-RO"/>
        </w:rPr>
      </w:pPr>
      <w:r w:rsidRPr="00C148BE">
        <w:rPr>
          <w:b/>
          <w:bCs/>
          <w:color w:val="FFFFFF" w:themeColor="background1"/>
          <w:sz w:val="22"/>
          <w:szCs w:val="22"/>
          <w:lang w:val="ro-RO"/>
        </w:rPr>
        <w:t>9. Sume (aplicabile) și rata sprijinului</w:t>
      </w:r>
    </w:p>
    <w:p w:rsidR="00EF15B5" w:rsidRPr="00DE5587" w:rsidRDefault="00EF15B5" w:rsidP="00EF15B5">
      <w:pPr>
        <w:pStyle w:val="Default"/>
        <w:spacing w:line="276" w:lineRule="auto"/>
        <w:jc w:val="both"/>
        <w:rPr>
          <w:color w:val="auto"/>
          <w:sz w:val="22"/>
          <w:szCs w:val="22"/>
          <w:lang w:val="ro-RO"/>
        </w:rPr>
      </w:pPr>
      <w:r w:rsidRPr="00DE5587">
        <w:rPr>
          <w:color w:val="auto"/>
          <w:sz w:val="22"/>
          <w:szCs w:val="22"/>
          <w:lang w:val="ro-RO"/>
        </w:rPr>
        <w:t>Intensitatea sprijinului va fi de:</w:t>
      </w:r>
    </w:p>
    <w:p w:rsidR="00EF15B5" w:rsidRPr="00DE5587" w:rsidRDefault="00EF15B5" w:rsidP="00EF15B5">
      <w:pPr>
        <w:pStyle w:val="Default"/>
        <w:numPr>
          <w:ilvl w:val="0"/>
          <w:numId w:val="32"/>
        </w:numPr>
        <w:spacing w:line="276" w:lineRule="auto"/>
        <w:jc w:val="both"/>
        <w:rPr>
          <w:color w:val="auto"/>
          <w:sz w:val="22"/>
          <w:szCs w:val="22"/>
          <w:lang w:val="ro-RO"/>
        </w:rPr>
      </w:pPr>
      <w:r w:rsidRPr="00DE5587">
        <w:rPr>
          <w:color w:val="auto"/>
          <w:sz w:val="22"/>
          <w:szCs w:val="22"/>
          <w:lang w:val="ro-RO"/>
        </w:rPr>
        <w:t>100% pentru investiții negeneratoare de venit</w:t>
      </w:r>
    </w:p>
    <w:p w:rsidR="00EF15B5" w:rsidRPr="00DE5587" w:rsidRDefault="00EF15B5" w:rsidP="00EF15B5">
      <w:pPr>
        <w:pStyle w:val="Default"/>
        <w:numPr>
          <w:ilvl w:val="0"/>
          <w:numId w:val="32"/>
        </w:numPr>
        <w:spacing w:line="276" w:lineRule="auto"/>
        <w:jc w:val="both"/>
        <w:rPr>
          <w:color w:val="auto"/>
          <w:sz w:val="22"/>
          <w:szCs w:val="22"/>
          <w:lang w:val="ro-RO"/>
        </w:rPr>
      </w:pPr>
      <w:r w:rsidRPr="00DE5587">
        <w:rPr>
          <w:color w:val="auto"/>
          <w:sz w:val="22"/>
          <w:szCs w:val="22"/>
          <w:lang w:val="ro-RO"/>
        </w:rPr>
        <w:t>100% pentru investiții generatoare de venit cu utilitate publică</w:t>
      </w:r>
    </w:p>
    <w:p w:rsidR="00EF15B5" w:rsidRPr="00DE5587" w:rsidRDefault="00EF15B5" w:rsidP="00EF15B5">
      <w:pPr>
        <w:pStyle w:val="Default"/>
        <w:numPr>
          <w:ilvl w:val="0"/>
          <w:numId w:val="32"/>
        </w:numPr>
        <w:spacing w:line="276" w:lineRule="auto"/>
        <w:jc w:val="both"/>
        <w:rPr>
          <w:color w:val="auto"/>
          <w:sz w:val="22"/>
          <w:szCs w:val="22"/>
          <w:lang w:val="ro-RO"/>
        </w:rPr>
      </w:pPr>
    </w:p>
    <w:p w:rsidR="000450DB" w:rsidRPr="00DE5587" w:rsidRDefault="00EF15B5" w:rsidP="002B29A4">
      <w:pPr>
        <w:spacing w:after="0" w:line="276" w:lineRule="auto"/>
        <w:rPr>
          <w:rFonts w:ascii="Trebuchet MS" w:hAnsi="Trebuchet MS"/>
          <w:b/>
          <w:lang w:val="ro-RO"/>
        </w:rPr>
      </w:pPr>
      <w:r w:rsidRPr="00DE5587">
        <w:rPr>
          <w:rFonts w:ascii="Trebuchet MS" w:hAnsi="Trebuchet MS"/>
          <w:lang w:val="ro-RO"/>
        </w:rPr>
        <w:t xml:space="preserve">Suma maximă nerambursabilă pe proiect </w:t>
      </w:r>
      <w:r w:rsidRPr="00DE5587">
        <w:rPr>
          <w:rFonts w:ascii="Trebuchet MS" w:hAnsi="Trebuchet MS"/>
          <w:b/>
          <w:lang w:val="ro-RO"/>
        </w:rPr>
        <w:t>20.000,00 euro/proiect</w:t>
      </w:r>
      <w:r w:rsidR="00152AFD" w:rsidRPr="00DE5587">
        <w:rPr>
          <w:rFonts w:ascii="Trebuchet MS" w:hAnsi="Trebuchet MS"/>
          <w:b/>
          <w:lang w:val="ro-RO"/>
        </w:rPr>
        <w:t>.</w:t>
      </w:r>
    </w:p>
    <w:p w:rsidR="00B40FF1" w:rsidRPr="00C148BE" w:rsidRDefault="00B40FF1" w:rsidP="006F4AC1">
      <w:pPr>
        <w:autoSpaceDE w:val="0"/>
        <w:autoSpaceDN w:val="0"/>
        <w:adjustRightInd w:val="0"/>
        <w:spacing w:after="0" w:line="276" w:lineRule="auto"/>
        <w:jc w:val="both"/>
        <w:rPr>
          <w:rFonts w:ascii="Trebuchet MS" w:eastAsia="Calibri" w:hAnsi="Trebuchet MS" w:cs="Trebuchet MS"/>
          <w:bCs/>
          <w:lang w:val="ro-RO"/>
        </w:rPr>
      </w:pPr>
    </w:p>
    <w:p w:rsidR="00066713" w:rsidRPr="00C148BE" w:rsidRDefault="00054D7A" w:rsidP="002B29A4">
      <w:pPr>
        <w:shd w:val="clear" w:color="auto" w:fill="4F6228" w:themeFill="accent3" w:themeFillShade="80"/>
        <w:spacing w:after="0" w:line="276" w:lineRule="auto"/>
        <w:jc w:val="both"/>
        <w:rPr>
          <w:rFonts w:ascii="Trebuchet MS" w:hAnsi="Trebuchet MS"/>
          <w:b/>
          <w:color w:val="FFFFFF" w:themeColor="background1"/>
          <w:lang w:val="ro-RO"/>
        </w:rPr>
      </w:pPr>
      <w:r w:rsidRPr="00C148BE">
        <w:rPr>
          <w:rFonts w:ascii="Trebuchet MS" w:hAnsi="Trebuchet MS"/>
          <w:b/>
          <w:color w:val="FFFFFF" w:themeColor="background1"/>
          <w:lang w:val="ro-RO"/>
        </w:rPr>
        <w:t>10. Indicatori de monitorizare</w:t>
      </w:r>
    </w:p>
    <w:p w:rsidR="00AB67EB" w:rsidRPr="00C148BE" w:rsidRDefault="00AB67EB" w:rsidP="00614479">
      <w:pPr>
        <w:pStyle w:val="Listparagraf"/>
        <w:numPr>
          <w:ilvl w:val="1"/>
          <w:numId w:val="18"/>
        </w:numPr>
        <w:spacing w:after="0"/>
        <w:ind w:left="284"/>
        <w:rPr>
          <w:rFonts w:ascii="Trebuchet MS" w:hAnsi="Trebuchet MS"/>
        </w:rPr>
      </w:pPr>
      <w:r w:rsidRPr="00C148BE">
        <w:rPr>
          <w:rFonts w:ascii="Trebuchet MS" w:hAnsi="Trebuchet MS"/>
        </w:rPr>
        <w:t xml:space="preserve">Populație etnică netă care beneficiază de </w:t>
      </w:r>
      <w:r w:rsidR="00066713" w:rsidRPr="00C148BE">
        <w:rPr>
          <w:rFonts w:ascii="Trebuchet MS" w:hAnsi="Trebuchet MS"/>
        </w:rPr>
        <w:t>servicii/ infrastructură îmbunătățită</w:t>
      </w:r>
      <w:r w:rsidR="000747D4" w:rsidRPr="00C148BE">
        <w:rPr>
          <w:rFonts w:ascii="Trebuchet MS" w:hAnsi="Trebuchet MS"/>
        </w:rPr>
        <w:t>;</w:t>
      </w:r>
    </w:p>
    <w:p w:rsidR="00CF4FC6" w:rsidRPr="00C148BE" w:rsidRDefault="00AB67EB" w:rsidP="00614479">
      <w:pPr>
        <w:pStyle w:val="Listparagraf"/>
        <w:numPr>
          <w:ilvl w:val="1"/>
          <w:numId w:val="18"/>
        </w:numPr>
        <w:spacing w:after="0"/>
        <w:ind w:left="284"/>
        <w:rPr>
          <w:rFonts w:ascii="Trebuchet MS" w:hAnsi="Trebuchet MS"/>
        </w:rPr>
      </w:pPr>
      <w:bookmarkStart w:id="0" w:name="_GoBack"/>
      <w:bookmarkEnd w:id="0"/>
      <w:r w:rsidRPr="00C148BE">
        <w:rPr>
          <w:rFonts w:ascii="Trebuchet MS" w:hAnsi="Trebuchet MS"/>
        </w:rPr>
        <w:t>Cheltuială publică totală</w:t>
      </w:r>
      <w:r w:rsidR="000747D4" w:rsidRPr="00C148BE">
        <w:rPr>
          <w:rFonts w:ascii="Trebuchet MS" w:hAnsi="Trebuchet MS"/>
        </w:rPr>
        <w:t>.</w:t>
      </w:r>
    </w:p>
    <w:sectPr w:rsidR="00CF4FC6" w:rsidRPr="00C148BE" w:rsidSect="00384F03">
      <w:headerReference w:type="default" r:id="rId8"/>
      <w:pgSz w:w="11900" w:h="16840" w:code="9"/>
      <w:pgMar w:top="709" w:right="418" w:bottom="426" w:left="709" w:header="142"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49A" w:rsidRDefault="00C4749A" w:rsidP="00AA1FEF">
      <w:pPr>
        <w:spacing w:after="0" w:line="240" w:lineRule="auto"/>
      </w:pPr>
      <w:r>
        <w:separator/>
      </w:r>
    </w:p>
  </w:endnote>
  <w:endnote w:type="continuationSeparator" w:id="1">
    <w:p w:rsidR="00C4749A" w:rsidRDefault="00C4749A" w:rsidP="00AA1F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1"/>
    <w:family w:val="roman"/>
    <w:notTrueType/>
    <w:pitch w:val="variable"/>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49A" w:rsidRDefault="00C4749A" w:rsidP="00AA1FEF">
      <w:pPr>
        <w:spacing w:after="0" w:line="240" w:lineRule="auto"/>
      </w:pPr>
      <w:r>
        <w:separator/>
      </w:r>
    </w:p>
  </w:footnote>
  <w:footnote w:type="continuationSeparator" w:id="1">
    <w:p w:rsidR="00C4749A" w:rsidRDefault="00C4749A" w:rsidP="00AA1F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2C8" w:rsidRPr="00F602C8" w:rsidRDefault="008D0696" w:rsidP="00F602C8">
    <w:pPr>
      <w:pStyle w:val="Antet"/>
      <w:jc w:val="center"/>
      <w:rPr>
        <w:color w:val="808080" w:themeColor="background1" w:themeShade="80"/>
        <w:sz w:val="18"/>
      </w:rPr>
    </w:pPr>
    <w:r>
      <w:rPr>
        <w:noProof/>
        <w:color w:val="808080" w:themeColor="background1" w:themeShade="80"/>
        <w:sz w:val="18"/>
      </w:rPr>
      <w:pict>
        <v:shapetype id="_x0000_t32" coordsize="21600,21600" o:spt="32" o:oned="t" path="m,l21600,21600e" filled="f">
          <v:path arrowok="t" fillok="f" o:connecttype="none"/>
          <o:lock v:ext="edit" shapetype="t"/>
        </v:shapetype>
        <v:shape id="_x0000_s2049" type="#_x0000_t32" style="position:absolute;left:0;text-align:left;margin-left:-1.1pt;margin-top:10.25pt;width:450.6pt;height:.05pt;flip:x;z-index:251658240" o:connectortype="straight" strokecolor="#7f7f7f [1612]"/>
      </w:pict>
    </w:r>
    <w:r w:rsidR="002C725D">
      <w:rPr>
        <w:color w:val="808080" w:themeColor="background1" w:themeShade="80"/>
        <w:sz w:val="18"/>
      </w:rPr>
      <w:t xml:space="preserve">FIȘA MĂSURII 6: INTEGRAREA MINORITĂȚILOR LOCALE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F6B61"/>
    <w:multiLevelType w:val="hybridMultilevel"/>
    <w:tmpl w:val="EC1EF618"/>
    <w:lvl w:ilvl="0" w:tplc="8A9884BE">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884A71"/>
    <w:multiLevelType w:val="hybridMultilevel"/>
    <w:tmpl w:val="07D4A30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A0F0DFE"/>
    <w:multiLevelType w:val="hybridMultilevel"/>
    <w:tmpl w:val="4B6C008E"/>
    <w:lvl w:ilvl="0" w:tplc="E03C0392">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A060457"/>
    <w:multiLevelType w:val="hybridMultilevel"/>
    <w:tmpl w:val="FFEEDC14"/>
    <w:lvl w:ilvl="0" w:tplc="9FCE4A62">
      <w:start w:val="1"/>
      <w:numFmt w:val="bullet"/>
      <w:lvlText w:val=""/>
      <w:lvlJc w:val="left"/>
      <w:pPr>
        <w:ind w:left="360" w:hanging="360"/>
      </w:pPr>
      <w:rPr>
        <w:rFonts w:ascii="Wingdings" w:hAnsi="Wingdings" w:hint="default"/>
        <w:color w:val="000000" w:themeColor="text1"/>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1D364817"/>
    <w:multiLevelType w:val="hybridMultilevel"/>
    <w:tmpl w:val="DC16E3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4327DD"/>
    <w:multiLevelType w:val="hybridMultilevel"/>
    <w:tmpl w:val="1862EAE6"/>
    <w:lvl w:ilvl="0" w:tplc="3D58DB12">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D1C44A7"/>
    <w:multiLevelType w:val="hybridMultilevel"/>
    <w:tmpl w:val="EE027E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6835C5"/>
    <w:multiLevelType w:val="hybridMultilevel"/>
    <w:tmpl w:val="A6BE7AFE"/>
    <w:lvl w:ilvl="0" w:tplc="DFC40182">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nsid w:val="33992E10"/>
    <w:multiLevelType w:val="hybridMultilevel"/>
    <w:tmpl w:val="92A8D8CC"/>
    <w:lvl w:ilvl="0" w:tplc="B712DDE4">
      <w:start w:val="1"/>
      <w:numFmt w:val="bullet"/>
      <w:lvlText w:val=""/>
      <w:lvlJc w:val="left"/>
      <w:pPr>
        <w:ind w:left="720" w:hanging="360"/>
      </w:pPr>
      <w:rPr>
        <w:rFonts w:ascii="Wingdings" w:hAnsi="Wingdings" w:hint="default"/>
        <w:color w:val="C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9F1030D"/>
    <w:multiLevelType w:val="hybridMultilevel"/>
    <w:tmpl w:val="97ECCC2C"/>
    <w:lvl w:ilvl="0" w:tplc="5838B29C">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3ABC047B"/>
    <w:multiLevelType w:val="hybridMultilevel"/>
    <w:tmpl w:val="29EEEF94"/>
    <w:lvl w:ilvl="0" w:tplc="B1E0832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93E8F"/>
    <w:multiLevelType w:val="hybridMultilevel"/>
    <w:tmpl w:val="59DA655C"/>
    <w:lvl w:ilvl="0" w:tplc="F71E0026">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4FD56F9"/>
    <w:multiLevelType w:val="hybridMultilevel"/>
    <w:tmpl w:val="F84035FC"/>
    <w:lvl w:ilvl="0" w:tplc="04090001">
      <w:start w:val="1"/>
      <w:numFmt w:val="bullet"/>
      <w:lvlText w:val=""/>
      <w:lvlJc w:val="left"/>
      <w:pPr>
        <w:ind w:left="1260" w:hanging="360"/>
      </w:pPr>
      <w:rPr>
        <w:rFonts w:ascii="Symbol" w:hAnsi="Symbol" w:hint="default"/>
        <w:color w:val="auto"/>
      </w:rPr>
    </w:lvl>
    <w:lvl w:ilvl="1" w:tplc="E8E2BED4">
      <w:numFmt w:val="bullet"/>
      <w:lvlText w:val="•"/>
      <w:lvlJc w:val="left"/>
      <w:pPr>
        <w:ind w:left="1980" w:hanging="360"/>
      </w:pPr>
      <w:rPr>
        <w:rFonts w:ascii="Calibri" w:eastAsiaTheme="minorHAnsi" w:hAnsi="Calibri" w:cstheme="minorBidi" w:hint="default"/>
        <w:color w:val="auto"/>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75F4DB6"/>
    <w:multiLevelType w:val="hybridMultilevel"/>
    <w:tmpl w:val="CA4076EE"/>
    <w:lvl w:ilvl="0" w:tplc="E9A27468">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49016B1F"/>
    <w:multiLevelType w:val="hybridMultilevel"/>
    <w:tmpl w:val="BCCEC83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9741934"/>
    <w:multiLevelType w:val="hybridMultilevel"/>
    <w:tmpl w:val="09D21F92"/>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4A9F7C8F"/>
    <w:multiLevelType w:val="hybridMultilevel"/>
    <w:tmpl w:val="863AC910"/>
    <w:lvl w:ilvl="0" w:tplc="28661AA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44588F"/>
    <w:multiLevelType w:val="hybridMultilevel"/>
    <w:tmpl w:val="4D3E95BA"/>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3F40574"/>
    <w:multiLevelType w:val="hybridMultilevel"/>
    <w:tmpl w:val="F23A2EEA"/>
    <w:lvl w:ilvl="0" w:tplc="3BB853B0">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54CF4955"/>
    <w:multiLevelType w:val="hybridMultilevel"/>
    <w:tmpl w:val="059CA33C"/>
    <w:lvl w:ilvl="0" w:tplc="C4428BA0">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9450111"/>
    <w:multiLevelType w:val="hybridMultilevel"/>
    <w:tmpl w:val="61683474"/>
    <w:lvl w:ilvl="0" w:tplc="B20E34C0">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595F588B"/>
    <w:multiLevelType w:val="hybridMultilevel"/>
    <w:tmpl w:val="32C40650"/>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59C06C65"/>
    <w:multiLevelType w:val="hybridMultilevel"/>
    <w:tmpl w:val="E96EA6A4"/>
    <w:lvl w:ilvl="0" w:tplc="83A84C42">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5BBE5D50"/>
    <w:multiLevelType w:val="hybridMultilevel"/>
    <w:tmpl w:val="0FA8FD02"/>
    <w:lvl w:ilvl="0" w:tplc="9184EC4A">
      <w:numFmt w:val="bullet"/>
      <w:lvlText w:val="-"/>
      <w:lvlJc w:val="left"/>
      <w:pPr>
        <w:ind w:left="720" w:hanging="360"/>
      </w:pPr>
      <w:rPr>
        <w:rFonts w:ascii="Cambria Math" w:eastAsiaTheme="minorHAnsi" w:hAnsi="Cambria Math"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6F4D2A"/>
    <w:multiLevelType w:val="hybridMultilevel"/>
    <w:tmpl w:val="9B08123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BF4AA4"/>
    <w:multiLevelType w:val="hybridMultilevel"/>
    <w:tmpl w:val="9466AC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5CCD7C4A"/>
    <w:multiLevelType w:val="multilevel"/>
    <w:tmpl w:val="5CCD7C4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65CB7236"/>
    <w:multiLevelType w:val="hybridMultilevel"/>
    <w:tmpl w:val="F904A9F6"/>
    <w:lvl w:ilvl="0" w:tplc="F5F41DB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6E12E3"/>
    <w:multiLevelType w:val="hybridMultilevel"/>
    <w:tmpl w:val="C11A8798"/>
    <w:lvl w:ilvl="0" w:tplc="0409000B">
      <w:start w:val="1"/>
      <w:numFmt w:val="bullet"/>
      <w:lvlText w:val=""/>
      <w:lvlJc w:val="left"/>
      <w:pPr>
        <w:ind w:left="720" w:hanging="360"/>
      </w:pPr>
      <w:rPr>
        <w:rFonts w:ascii="Wingdings" w:hAnsi="Wingdings" w:hint="default"/>
        <w:color w:val="C00000"/>
      </w:rPr>
    </w:lvl>
    <w:lvl w:ilvl="1" w:tplc="78501F64">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D33DCA"/>
    <w:multiLevelType w:val="hybridMultilevel"/>
    <w:tmpl w:val="54883854"/>
    <w:lvl w:ilvl="0" w:tplc="0409000B">
      <w:start w:val="1"/>
      <w:numFmt w:val="bullet"/>
      <w:lvlText w:val=""/>
      <w:lvlJc w:val="left"/>
      <w:pPr>
        <w:ind w:left="720" w:hanging="360"/>
      </w:pPr>
      <w:rPr>
        <w:rFonts w:ascii="Wingdings" w:hAnsi="Wingdings" w:hint="default"/>
        <w:color w:val="C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294A2B"/>
    <w:multiLevelType w:val="hybridMultilevel"/>
    <w:tmpl w:val="F386DF6C"/>
    <w:lvl w:ilvl="0" w:tplc="F3467EC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977D8F"/>
    <w:multiLevelType w:val="hybridMultilevel"/>
    <w:tmpl w:val="613CA628"/>
    <w:lvl w:ilvl="0" w:tplc="F824250C">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74647832"/>
    <w:multiLevelType w:val="hybridMultilevel"/>
    <w:tmpl w:val="ACE8D9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F41221"/>
    <w:multiLevelType w:val="hybridMultilevel"/>
    <w:tmpl w:val="80269D8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DFF7F69"/>
    <w:multiLevelType w:val="hybridMultilevel"/>
    <w:tmpl w:val="46F473AA"/>
    <w:lvl w:ilvl="0" w:tplc="0418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3"/>
  </w:num>
  <w:num w:numId="2">
    <w:abstractNumId w:val="25"/>
  </w:num>
  <w:num w:numId="3">
    <w:abstractNumId w:val="12"/>
  </w:num>
  <w:num w:numId="4">
    <w:abstractNumId w:val="3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3"/>
  </w:num>
  <w:num w:numId="8">
    <w:abstractNumId w:val="15"/>
  </w:num>
  <w:num w:numId="9">
    <w:abstractNumId w:val="34"/>
  </w:num>
  <w:num w:numId="10">
    <w:abstractNumId w:val="26"/>
  </w:num>
  <w:num w:numId="11">
    <w:abstractNumId w:val="9"/>
  </w:num>
  <w:num w:numId="12">
    <w:abstractNumId w:val="3"/>
  </w:num>
  <w:num w:numId="13">
    <w:abstractNumId w:val="16"/>
  </w:num>
  <w:num w:numId="14">
    <w:abstractNumId w:val="35"/>
  </w:num>
  <w:num w:numId="15">
    <w:abstractNumId w:val="18"/>
  </w:num>
  <w:num w:numId="16">
    <w:abstractNumId w:val="1"/>
  </w:num>
  <w:num w:numId="17">
    <w:abstractNumId w:val="30"/>
  </w:num>
  <w:num w:numId="18">
    <w:abstractNumId w:val="29"/>
  </w:num>
  <w:num w:numId="19">
    <w:abstractNumId w:val="19"/>
  </w:num>
  <w:num w:numId="20">
    <w:abstractNumId w:val="20"/>
  </w:num>
  <w:num w:numId="21">
    <w:abstractNumId w:val="11"/>
  </w:num>
  <w:num w:numId="22">
    <w:abstractNumId w:val="21"/>
  </w:num>
  <w:num w:numId="23">
    <w:abstractNumId w:val="4"/>
  </w:num>
  <w:num w:numId="24">
    <w:abstractNumId w:val="0"/>
  </w:num>
  <w:num w:numId="25">
    <w:abstractNumId w:val="27"/>
  </w:num>
  <w:num w:numId="26">
    <w:abstractNumId w:val="2"/>
  </w:num>
  <w:num w:numId="27">
    <w:abstractNumId w:val="17"/>
  </w:num>
  <w:num w:numId="28">
    <w:abstractNumId w:val="10"/>
  </w:num>
  <w:num w:numId="29">
    <w:abstractNumId w:val="8"/>
  </w:num>
  <w:num w:numId="30">
    <w:abstractNumId w:val="5"/>
  </w:num>
  <w:num w:numId="31">
    <w:abstractNumId w:val="33"/>
  </w:num>
  <w:num w:numId="32">
    <w:abstractNumId w:val="7"/>
  </w:num>
  <w:num w:numId="33">
    <w:abstractNumId w:val="28"/>
  </w:num>
  <w:num w:numId="34">
    <w:abstractNumId w:val="24"/>
  </w:num>
  <w:num w:numId="35">
    <w:abstractNumId w:val="6"/>
  </w:num>
  <w:num w:numId="36">
    <w:abstractNumId w:val="14"/>
  </w:num>
  <w:num w:numId="3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rules v:ext="edit">
        <o:r id="V:Rule2" type="connector" idref="#_x0000_s2049"/>
      </o:rules>
    </o:shapelayout>
  </w:hdrShapeDefaults>
  <w:footnotePr>
    <w:footnote w:id="0"/>
    <w:footnote w:id="1"/>
  </w:footnotePr>
  <w:endnotePr>
    <w:endnote w:id="0"/>
    <w:endnote w:id="1"/>
  </w:endnotePr>
  <w:compat/>
  <w:rsids>
    <w:rsidRoot w:val="000450DB"/>
    <w:rsid w:val="00030FBF"/>
    <w:rsid w:val="000450DB"/>
    <w:rsid w:val="00047224"/>
    <w:rsid w:val="00054D7A"/>
    <w:rsid w:val="00066713"/>
    <w:rsid w:val="000721DC"/>
    <w:rsid w:val="000747D4"/>
    <w:rsid w:val="00152AFD"/>
    <w:rsid w:val="001F0058"/>
    <w:rsid w:val="002129DC"/>
    <w:rsid w:val="0024057B"/>
    <w:rsid w:val="0024417C"/>
    <w:rsid w:val="00263453"/>
    <w:rsid w:val="00272C29"/>
    <w:rsid w:val="002873DC"/>
    <w:rsid w:val="002A0364"/>
    <w:rsid w:val="002B29A4"/>
    <w:rsid w:val="002C23F5"/>
    <w:rsid w:val="002C725D"/>
    <w:rsid w:val="003019C9"/>
    <w:rsid w:val="003167CC"/>
    <w:rsid w:val="00333B6C"/>
    <w:rsid w:val="003832BA"/>
    <w:rsid w:val="00384F03"/>
    <w:rsid w:val="003B0B0D"/>
    <w:rsid w:val="003C767B"/>
    <w:rsid w:val="003F2CED"/>
    <w:rsid w:val="00425481"/>
    <w:rsid w:val="004502CA"/>
    <w:rsid w:val="004C0396"/>
    <w:rsid w:val="004C3FFE"/>
    <w:rsid w:val="004D44B4"/>
    <w:rsid w:val="004F247F"/>
    <w:rsid w:val="00503758"/>
    <w:rsid w:val="00563EA4"/>
    <w:rsid w:val="00586076"/>
    <w:rsid w:val="00587B34"/>
    <w:rsid w:val="005A4067"/>
    <w:rsid w:val="005B540B"/>
    <w:rsid w:val="005B58F4"/>
    <w:rsid w:val="005E0C73"/>
    <w:rsid w:val="005F3DD2"/>
    <w:rsid w:val="005F3F04"/>
    <w:rsid w:val="00614479"/>
    <w:rsid w:val="00630840"/>
    <w:rsid w:val="00646912"/>
    <w:rsid w:val="006649DA"/>
    <w:rsid w:val="006663DD"/>
    <w:rsid w:val="006E38EC"/>
    <w:rsid w:val="006F2FC9"/>
    <w:rsid w:val="006F4AC1"/>
    <w:rsid w:val="00730CCA"/>
    <w:rsid w:val="00761044"/>
    <w:rsid w:val="007747A3"/>
    <w:rsid w:val="007836EA"/>
    <w:rsid w:val="007A3B34"/>
    <w:rsid w:val="0081742E"/>
    <w:rsid w:val="0082744C"/>
    <w:rsid w:val="00830403"/>
    <w:rsid w:val="00840E49"/>
    <w:rsid w:val="00845419"/>
    <w:rsid w:val="00852966"/>
    <w:rsid w:val="008C7920"/>
    <w:rsid w:val="008D0696"/>
    <w:rsid w:val="008E25CE"/>
    <w:rsid w:val="00902629"/>
    <w:rsid w:val="009040EB"/>
    <w:rsid w:val="00937FD8"/>
    <w:rsid w:val="00970C73"/>
    <w:rsid w:val="009914E3"/>
    <w:rsid w:val="009E4CC3"/>
    <w:rsid w:val="00A05F04"/>
    <w:rsid w:val="00A32271"/>
    <w:rsid w:val="00AA1FEF"/>
    <w:rsid w:val="00AB67EB"/>
    <w:rsid w:val="00AC2790"/>
    <w:rsid w:val="00AC5989"/>
    <w:rsid w:val="00B130CF"/>
    <w:rsid w:val="00B276C8"/>
    <w:rsid w:val="00B3285F"/>
    <w:rsid w:val="00B40FF1"/>
    <w:rsid w:val="00B71304"/>
    <w:rsid w:val="00B721B7"/>
    <w:rsid w:val="00B81264"/>
    <w:rsid w:val="00B84C26"/>
    <w:rsid w:val="00BB4D67"/>
    <w:rsid w:val="00C148BE"/>
    <w:rsid w:val="00C172B6"/>
    <w:rsid w:val="00C4749A"/>
    <w:rsid w:val="00C913AD"/>
    <w:rsid w:val="00CD37A9"/>
    <w:rsid w:val="00CD4ED9"/>
    <w:rsid w:val="00D118E1"/>
    <w:rsid w:val="00D600CA"/>
    <w:rsid w:val="00D62BE3"/>
    <w:rsid w:val="00DB1B74"/>
    <w:rsid w:val="00DD388B"/>
    <w:rsid w:val="00DE5587"/>
    <w:rsid w:val="00E10AE0"/>
    <w:rsid w:val="00E120BA"/>
    <w:rsid w:val="00E24834"/>
    <w:rsid w:val="00E45F99"/>
    <w:rsid w:val="00E94F5C"/>
    <w:rsid w:val="00ED7688"/>
    <w:rsid w:val="00EF15B5"/>
    <w:rsid w:val="00EF1BDD"/>
    <w:rsid w:val="00F2398D"/>
    <w:rsid w:val="00F370A1"/>
    <w:rsid w:val="00F602C8"/>
    <w:rsid w:val="00FA7D78"/>
    <w:rsid w:val="00FF23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0DB"/>
    <w:pPr>
      <w:spacing w:after="160" w:line="259"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0450DB"/>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f">
    <w:name w:val="List Paragraph"/>
    <w:aliases w:val="Normal bullet 2"/>
    <w:basedOn w:val="Normal"/>
    <w:link w:val="ListparagrafCaracter"/>
    <w:uiPriority w:val="34"/>
    <w:qFormat/>
    <w:rsid w:val="000450DB"/>
    <w:pPr>
      <w:spacing w:after="200" w:line="276" w:lineRule="auto"/>
      <w:ind w:left="720"/>
      <w:contextualSpacing/>
    </w:pPr>
    <w:rPr>
      <w:lang w:val="ro-RO"/>
    </w:rPr>
  </w:style>
  <w:style w:type="paragraph" w:styleId="Corptext2">
    <w:name w:val="Body Text 2"/>
    <w:basedOn w:val="Normal"/>
    <w:link w:val="Corptext2Caracter"/>
    <w:rsid w:val="000450DB"/>
    <w:pPr>
      <w:spacing w:after="0" w:line="240" w:lineRule="auto"/>
    </w:pPr>
    <w:rPr>
      <w:rFonts w:ascii="Times New Roman" w:eastAsia="Times New Roman" w:hAnsi="Times New Roman" w:cs="Times New Roman"/>
      <w:b/>
      <w:sz w:val="20"/>
      <w:szCs w:val="20"/>
      <w:u w:val="single"/>
      <w:lang w:val="fr-FR" w:eastAsia="fr-FR"/>
    </w:rPr>
  </w:style>
  <w:style w:type="character" w:customStyle="1" w:styleId="Corptext2Caracter">
    <w:name w:val="Corp text 2 Caracter"/>
    <w:basedOn w:val="Fontdeparagrafimplicit"/>
    <w:link w:val="Corptext2"/>
    <w:rsid w:val="000450DB"/>
    <w:rPr>
      <w:rFonts w:ascii="Times New Roman" w:eastAsia="Times New Roman" w:hAnsi="Times New Roman" w:cs="Times New Roman"/>
      <w:b/>
      <w:sz w:val="20"/>
      <w:szCs w:val="20"/>
      <w:u w:val="single"/>
      <w:lang w:val="fr-FR" w:eastAsia="fr-FR"/>
    </w:rPr>
  </w:style>
  <w:style w:type="character" w:customStyle="1" w:styleId="ListparagrafCaracter">
    <w:name w:val="Listă paragraf Caracter"/>
    <w:aliases w:val="Normal bullet 2 Caracter"/>
    <w:link w:val="Listparagraf"/>
    <w:uiPriority w:val="34"/>
    <w:locked/>
    <w:rsid w:val="000450DB"/>
  </w:style>
  <w:style w:type="character" w:styleId="Hyperlink">
    <w:name w:val="Hyperlink"/>
    <w:basedOn w:val="Fontdeparagrafimplicit"/>
    <w:uiPriority w:val="99"/>
    <w:semiHidden/>
    <w:unhideWhenUsed/>
    <w:rsid w:val="000450DB"/>
    <w:rPr>
      <w:color w:val="0000FF" w:themeColor="hyperlink"/>
      <w:u w:val="single"/>
    </w:rPr>
  </w:style>
  <w:style w:type="table" w:styleId="GrilTabel">
    <w:name w:val="Table Grid"/>
    <w:basedOn w:val="TabelNormal"/>
    <w:uiPriority w:val="39"/>
    <w:rsid w:val="000450D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et">
    <w:name w:val="header"/>
    <w:basedOn w:val="Normal"/>
    <w:link w:val="AntetCaracter"/>
    <w:uiPriority w:val="99"/>
    <w:unhideWhenUsed/>
    <w:rsid w:val="00AA1FE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A1FEF"/>
    <w:rPr>
      <w:lang w:val="en-US"/>
    </w:rPr>
  </w:style>
  <w:style w:type="paragraph" w:styleId="Subsol">
    <w:name w:val="footer"/>
    <w:basedOn w:val="Normal"/>
    <w:link w:val="SubsolCaracter"/>
    <w:uiPriority w:val="99"/>
    <w:unhideWhenUsed/>
    <w:rsid w:val="00AA1FE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A1FEF"/>
    <w:rPr>
      <w:lang w:val="en-US"/>
    </w:rPr>
  </w:style>
  <w:style w:type="paragraph" w:customStyle="1" w:styleId="ListParagraph1">
    <w:name w:val="List Paragraph1"/>
    <w:basedOn w:val="Normal"/>
    <w:uiPriority w:val="34"/>
    <w:qFormat/>
    <w:rsid w:val="00B71304"/>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6E38EC"/>
    <w:pPr>
      <w:spacing w:before="100" w:beforeAutospacing="1" w:after="100" w:afterAutospacing="1" w:line="240" w:lineRule="auto"/>
    </w:pPr>
    <w:rPr>
      <w:rFonts w:ascii="Times New Roman" w:hAnsi="Times New Roman" w:cs="Times New Roman"/>
      <w:sz w:val="24"/>
      <w:szCs w:val="24"/>
    </w:rPr>
  </w:style>
  <w:style w:type="paragraph" w:styleId="TextnBalon">
    <w:name w:val="Balloon Text"/>
    <w:basedOn w:val="Normal"/>
    <w:link w:val="TextnBalonCaracter"/>
    <w:uiPriority w:val="99"/>
    <w:semiHidden/>
    <w:unhideWhenUsed/>
    <w:rsid w:val="004F247F"/>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F247F"/>
    <w:rPr>
      <w:rFonts w:ascii="Segoe UI" w:hAnsi="Segoe UI" w:cs="Segoe UI"/>
      <w:sz w:val="18"/>
      <w:szCs w:val="18"/>
      <w:lang w:val="en-US"/>
    </w:rPr>
  </w:style>
</w:styles>
</file>

<file path=word/webSettings.xml><?xml version="1.0" encoding="utf-8"?>
<w:webSettings xmlns:r="http://schemas.openxmlformats.org/officeDocument/2006/relationships" xmlns:w="http://schemas.openxmlformats.org/wordprocessingml/2006/main">
  <w:divs>
    <w:div w:id="52774685">
      <w:bodyDiv w:val="1"/>
      <w:marLeft w:val="0"/>
      <w:marRight w:val="0"/>
      <w:marTop w:val="0"/>
      <w:marBottom w:val="0"/>
      <w:divBdr>
        <w:top w:val="none" w:sz="0" w:space="0" w:color="auto"/>
        <w:left w:val="none" w:sz="0" w:space="0" w:color="auto"/>
        <w:bottom w:val="none" w:sz="0" w:space="0" w:color="auto"/>
        <w:right w:val="none" w:sz="0" w:space="0" w:color="auto"/>
      </w:divBdr>
      <w:divsChild>
        <w:div w:id="379207054">
          <w:marLeft w:val="0"/>
          <w:marRight w:val="0"/>
          <w:marTop w:val="0"/>
          <w:marBottom w:val="0"/>
          <w:divBdr>
            <w:top w:val="none" w:sz="0" w:space="0" w:color="auto"/>
            <w:left w:val="none" w:sz="0" w:space="0" w:color="auto"/>
            <w:bottom w:val="none" w:sz="0" w:space="0" w:color="auto"/>
            <w:right w:val="none" w:sz="0" w:space="0" w:color="auto"/>
          </w:divBdr>
          <w:divsChild>
            <w:div w:id="714936825">
              <w:marLeft w:val="0"/>
              <w:marRight w:val="0"/>
              <w:marTop w:val="0"/>
              <w:marBottom w:val="0"/>
              <w:divBdr>
                <w:top w:val="none" w:sz="0" w:space="0" w:color="auto"/>
                <w:left w:val="none" w:sz="0" w:space="0" w:color="auto"/>
                <w:bottom w:val="none" w:sz="0" w:space="0" w:color="auto"/>
                <w:right w:val="none" w:sz="0" w:space="0" w:color="auto"/>
              </w:divBdr>
              <w:divsChild>
                <w:div w:id="134717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42775">
      <w:bodyDiv w:val="1"/>
      <w:marLeft w:val="0"/>
      <w:marRight w:val="0"/>
      <w:marTop w:val="0"/>
      <w:marBottom w:val="0"/>
      <w:divBdr>
        <w:top w:val="none" w:sz="0" w:space="0" w:color="auto"/>
        <w:left w:val="none" w:sz="0" w:space="0" w:color="auto"/>
        <w:bottom w:val="none" w:sz="0" w:space="0" w:color="auto"/>
        <w:right w:val="none" w:sz="0" w:space="0" w:color="auto"/>
      </w:divBdr>
      <w:divsChild>
        <w:div w:id="1448426690">
          <w:marLeft w:val="0"/>
          <w:marRight w:val="0"/>
          <w:marTop w:val="0"/>
          <w:marBottom w:val="0"/>
          <w:divBdr>
            <w:top w:val="none" w:sz="0" w:space="0" w:color="auto"/>
            <w:left w:val="none" w:sz="0" w:space="0" w:color="auto"/>
            <w:bottom w:val="none" w:sz="0" w:space="0" w:color="auto"/>
            <w:right w:val="none" w:sz="0" w:space="0" w:color="auto"/>
          </w:divBdr>
          <w:divsChild>
            <w:div w:id="1043750327">
              <w:marLeft w:val="0"/>
              <w:marRight w:val="0"/>
              <w:marTop w:val="0"/>
              <w:marBottom w:val="0"/>
              <w:divBdr>
                <w:top w:val="none" w:sz="0" w:space="0" w:color="auto"/>
                <w:left w:val="none" w:sz="0" w:space="0" w:color="auto"/>
                <w:bottom w:val="none" w:sz="0" w:space="0" w:color="auto"/>
                <w:right w:val="none" w:sz="0" w:space="0" w:color="auto"/>
              </w:divBdr>
              <w:divsChild>
                <w:div w:id="116473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08038">
      <w:bodyDiv w:val="1"/>
      <w:marLeft w:val="0"/>
      <w:marRight w:val="0"/>
      <w:marTop w:val="0"/>
      <w:marBottom w:val="0"/>
      <w:divBdr>
        <w:top w:val="none" w:sz="0" w:space="0" w:color="auto"/>
        <w:left w:val="none" w:sz="0" w:space="0" w:color="auto"/>
        <w:bottom w:val="none" w:sz="0" w:space="0" w:color="auto"/>
        <w:right w:val="none" w:sz="0" w:space="0" w:color="auto"/>
      </w:divBdr>
      <w:divsChild>
        <w:div w:id="586235315">
          <w:marLeft w:val="0"/>
          <w:marRight w:val="0"/>
          <w:marTop w:val="0"/>
          <w:marBottom w:val="0"/>
          <w:divBdr>
            <w:top w:val="none" w:sz="0" w:space="0" w:color="auto"/>
            <w:left w:val="none" w:sz="0" w:space="0" w:color="auto"/>
            <w:bottom w:val="none" w:sz="0" w:space="0" w:color="auto"/>
            <w:right w:val="none" w:sz="0" w:space="0" w:color="auto"/>
          </w:divBdr>
          <w:divsChild>
            <w:div w:id="1654873759">
              <w:marLeft w:val="0"/>
              <w:marRight w:val="0"/>
              <w:marTop w:val="0"/>
              <w:marBottom w:val="0"/>
              <w:divBdr>
                <w:top w:val="none" w:sz="0" w:space="0" w:color="auto"/>
                <w:left w:val="none" w:sz="0" w:space="0" w:color="auto"/>
                <w:bottom w:val="none" w:sz="0" w:space="0" w:color="auto"/>
                <w:right w:val="none" w:sz="0" w:space="0" w:color="auto"/>
              </w:divBdr>
              <w:divsChild>
                <w:div w:id="4485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487405">
      <w:bodyDiv w:val="1"/>
      <w:marLeft w:val="0"/>
      <w:marRight w:val="0"/>
      <w:marTop w:val="0"/>
      <w:marBottom w:val="0"/>
      <w:divBdr>
        <w:top w:val="none" w:sz="0" w:space="0" w:color="auto"/>
        <w:left w:val="none" w:sz="0" w:space="0" w:color="auto"/>
        <w:bottom w:val="none" w:sz="0" w:space="0" w:color="auto"/>
        <w:right w:val="none" w:sz="0" w:space="0" w:color="auto"/>
      </w:divBdr>
      <w:divsChild>
        <w:div w:id="369721230">
          <w:marLeft w:val="0"/>
          <w:marRight w:val="0"/>
          <w:marTop w:val="0"/>
          <w:marBottom w:val="0"/>
          <w:divBdr>
            <w:top w:val="none" w:sz="0" w:space="0" w:color="auto"/>
            <w:left w:val="none" w:sz="0" w:space="0" w:color="auto"/>
            <w:bottom w:val="none" w:sz="0" w:space="0" w:color="auto"/>
            <w:right w:val="none" w:sz="0" w:space="0" w:color="auto"/>
          </w:divBdr>
          <w:divsChild>
            <w:div w:id="42221493">
              <w:marLeft w:val="0"/>
              <w:marRight w:val="0"/>
              <w:marTop w:val="0"/>
              <w:marBottom w:val="0"/>
              <w:divBdr>
                <w:top w:val="none" w:sz="0" w:space="0" w:color="auto"/>
                <w:left w:val="none" w:sz="0" w:space="0" w:color="auto"/>
                <w:bottom w:val="none" w:sz="0" w:space="0" w:color="auto"/>
                <w:right w:val="none" w:sz="0" w:space="0" w:color="auto"/>
              </w:divBdr>
              <w:divsChild>
                <w:div w:id="97360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297102">
      <w:bodyDiv w:val="1"/>
      <w:marLeft w:val="0"/>
      <w:marRight w:val="0"/>
      <w:marTop w:val="0"/>
      <w:marBottom w:val="0"/>
      <w:divBdr>
        <w:top w:val="none" w:sz="0" w:space="0" w:color="auto"/>
        <w:left w:val="none" w:sz="0" w:space="0" w:color="auto"/>
        <w:bottom w:val="none" w:sz="0" w:space="0" w:color="auto"/>
        <w:right w:val="none" w:sz="0" w:space="0" w:color="auto"/>
      </w:divBdr>
      <w:divsChild>
        <w:div w:id="1290358904">
          <w:marLeft w:val="0"/>
          <w:marRight w:val="0"/>
          <w:marTop w:val="0"/>
          <w:marBottom w:val="0"/>
          <w:divBdr>
            <w:top w:val="none" w:sz="0" w:space="0" w:color="auto"/>
            <w:left w:val="none" w:sz="0" w:space="0" w:color="auto"/>
            <w:bottom w:val="none" w:sz="0" w:space="0" w:color="auto"/>
            <w:right w:val="none" w:sz="0" w:space="0" w:color="auto"/>
          </w:divBdr>
          <w:divsChild>
            <w:div w:id="1302155775">
              <w:marLeft w:val="0"/>
              <w:marRight w:val="0"/>
              <w:marTop w:val="0"/>
              <w:marBottom w:val="0"/>
              <w:divBdr>
                <w:top w:val="none" w:sz="0" w:space="0" w:color="auto"/>
                <w:left w:val="none" w:sz="0" w:space="0" w:color="auto"/>
                <w:bottom w:val="none" w:sz="0" w:space="0" w:color="auto"/>
                <w:right w:val="none" w:sz="0" w:space="0" w:color="auto"/>
              </w:divBdr>
              <w:divsChild>
                <w:div w:id="1200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616765">
      <w:bodyDiv w:val="1"/>
      <w:marLeft w:val="0"/>
      <w:marRight w:val="0"/>
      <w:marTop w:val="0"/>
      <w:marBottom w:val="0"/>
      <w:divBdr>
        <w:top w:val="none" w:sz="0" w:space="0" w:color="auto"/>
        <w:left w:val="none" w:sz="0" w:space="0" w:color="auto"/>
        <w:bottom w:val="none" w:sz="0" w:space="0" w:color="auto"/>
        <w:right w:val="none" w:sz="0" w:space="0" w:color="auto"/>
      </w:divBdr>
      <w:divsChild>
        <w:div w:id="585266219">
          <w:marLeft w:val="0"/>
          <w:marRight w:val="0"/>
          <w:marTop w:val="0"/>
          <w:marBottom w:val="0"/>
          <w:divBdr>
            <w:top w:val="none" w:sz="0" w:space="0" w:color="auto"/>
            <w:left w:val="none" w:sz="0" w:space="0" w:color="auto"/>
            <w:bottom w:val="none" w:sz="0" w:space="0" w:color="auto"/>
            <w:right w:val="none" w:sz="0" w:space="0" w:color="auto"/>
          </w:divBdr>
          <w:divsChild>
            <w:div w:id="842739422">
              <w:marLeft w:val="0"/>
              <w:marRight w:val="0"/>
              <w:marTop w:val="0"/>
              <w:marBottom w:val="0"/>
              <w:divBdr>
                <w:top w:val="none" w:sz="0" w:space="0" w:color="auto"/>
                <w:left w:val="none" w:sz="0" w:space="0" w:color="auto"/>
                <w:bottom w:val="none" w:sz="0" w:space="0" w:color="auto"/>
                <w:right w:val="none" w:sz="0" w:space="0" w:color="auto"/>
              </w:divBdr>
              <w:divsChild>
                <w:div w:id="145235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85484">
      <w:bodyDiv w:val="1"/>
      <w:marLeft w:val="0"/>
      <w:marRight w:val="0"/>
      <w:marTop w:val="0"/>
      <w:marBottom w:val="0"/>
      <w:divBdr>
        <w:top w:val="none" w:sz="0" w:space="0" w:color="auto"/>
        <w:left w:val="none" w:sz="0" w:space="0" w:color="auto"/>
        <w:bottom w:val="none" w:sz="0" w:space="0" w:color="auto"/>
        <w:right w:val="none" w:sz="0" w:space="0" w:color="auto"/>
      </w:divBdr>
      <w:divsChild>
        <w:div w:id="1037311731">
          <w:marLeft w:val="0"/>
          <w:marRight w:val="0"/>
          <w:marTop w:val="0"/>
          <w:marBottom w:val="0"/>
          <w:divBdr>
            <w:top w:val="none" w:sz="0" w:space="0" w:color="auto"/>
            <w:left w:val="none" w:sz="0" w:space="0" w:color="auto"/>
            <w:bottom w:val="none" w:sz="0" w:space="0" w:color="auto"/>
            <w:right w:val="none" w:sz="0" w:space="0" w:color="auto"/>
          </w:divBdr>
          <w:divsChild>
            <w:div w:id="54473473">
              <w:marLeft w:val="0"/>
              <w:marRight w:val="0"/>
              <w:marTop w:val="0"/>
              <w:marBottom w:val="0"/>
              <w:divBdr>
                <w:top w:val="none" w:sz="0" w:space="0" w:color="auto"/>
                <w:left w:val="none" w:sz="0" w:space="0" w:color="auto"/>
                <w:bottom w:val="none" w:sz="0" w:space="0" w:color="auto"/>
                <w:right w:val="none" w:sz="0" w:space="0" w:color="auto"/>
              </w:divBdr>
              <w:divsChild>
                <w:div w:id="147155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344092">
      <w:bodyDiv w:val="1"/>
      <w:marLeft w:val="0"/>
      <w:marRight w:val="0"/>
      <w:marTop w:val="0"/>
      <w:marBottom w:val="0"/>
      <w:divBdr>
        <w:top w:val="none" w:sz="0" w:space="0" w:color="auto"/>
        <w:left w:val="none" w:sz="0" w:space="0" w:color="auto"/>
        <w:bottom w:val="none" w:sz="0" w:space="0" w:color="auto"/>
        <w:right w:val="none" w:sz="0" w:space="0" w:color="auto"/>
      </w:divBdr>
      <w:divsChild>
        <w:div w:id="7873868">
          <w:marLeft w:val="0"/>
          <w:marRight w:val="0"/>
          <w:marTop w:val="0"/>
          <w:marBottom w:val="0"/>
          <w:divBdr>
            <w:top w:val="none" w:sz="0" w:space="0" w:color="auto"/>
            <w:left w:val="none" w:sz="0" w:space="0" w:color="auto"/>
            <w:bottom w:val="none" w:sz="0" w:space="0" w:color="auto"/>
            <w:right w:val="none" w:sz="0" w:space="0" w:color="auto"/>
          </w:divBdr>
          <w:divsChild>
            <w:div w:id="912737118">
              <w:marLeft w:val="0"/>
              <w:marRight w:val="0"/>
              <w:marTop w:val="0"/>
              <w:marBottom w:val="0"/>
              <w:divBdr>
                <w:top w:val="none" w:sz="0" w:space="0" w:color="auto"/>
                <w:left w:val="none" w:sz="0" w:space="0" w:color="auto"/>
                <w:bottom w:val="none" w:sz="0" w:space="0" w:color="auto"/>
                <w:right w:val="none" w:sz="0" w:space="0" w:color="auto"/>
              </w:divBdr>
              <w:divsChild>
                <w:div w:id="124846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424161">
      <w:bodyDiv w:val="1"/>
      <w:marLeft w:val="0"/>
      <w:marRight w:val="0"/>
      <w:marTop w:val="0"/>
      <w:marBottom w:val="0"/>
      <w:divBdr>
        <w:top w:val="none" w:sz="0" w:space="0" w:color="auto"/>
        <w:left w:val="none" w:sz="0" w:space="0" w:color="auto"/>
        <w:bottom w:val="none" w:sz="0" w:space="0" w:color="auto"/>
        <w:right w:val="none" w:sz="0" w:space="0" w:color="auto"/>
      </w:divBdr>
      <w:divsChild>
        <w:div w:id="369376146">
          <w:marLeft w:val="0"/>
          <w:marRight w:val="0"/>
          <w:marTop w:val="0"/>
          <w:marBottom w:val="0"/>
          <w:divBdr>
            <w:top w:val="none" w:sz="0" w:space="0" w:color="auto"/>
            <w:left w:val="none" w:sz="0" w:space="0" w:color="auto"/>
            <w:bottom w:val="none" w:sz="0" w:space="0" w:color="auto"/>
            <w:right w:val="none" w:sz="0" w:space="0" w:color="auto"/>
          </w:divBdr>
          <w:divsChild>
            <w:div w:id="160705359">
              <w:marLeft w:val="0"/>
              <w:marRight w:val="0"/>
              <w:marTop w:val="0"/>
              <w:marBottom w:val="0"/>
              <w:divBdr>
                <w:top w:val="none" w:sz="0" w:space="0" w:color="auto"/>
                <w:left w:val="none" w:sz="0" w:space="0" w:color="auto"/>
                <w:bottom w:val="none" w:sz="0" w:space="0" w:color="auto"/>
                <w:right w:val="none" w:sz="0" w:space="0" w:color="auto"/>
              </w:divBdr>
              <w:divsChild>
                <w:div w:id="162018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623233">
      <w:bodyDiv w:val="1"/>
      <w:marLeft w:val="0"/>
      <w:marRight w:val="0"/>
      <w:marTop w:val="0"/>
      <w:marBottom w:val="0"/>
      <w:divBdr>
        <w:top w:val="none" w:sz="0" w:space="0" w:color="auto"/>
        <w:left w:val="none" w:sz="0" w:space="0" w:color="auto"/>
        <w:bottom w:val="none" w:sz="0" w:space="0" w:color="auto"/>
        <w:right w:val="none" w:sz="0" w:space="0" w:color="auto"/>
      </w:divBdr>
      <w:divsChild>
        <w:div w:id="559629660">
          <w:marLeft w:val="0"/>
          <w:marRight w:val="0"/>
          <w:marTop w:val="0"/>
          <w:marBottom w:val="0"/>
          <w:divBdr>
            <w:top w:val="none" w:sz="0" w:space="0" w:color="auto"/>
            <w:left w:val="none" w:sz="0" w:space="0" w:color="auto"/>
            <w:bottom w:val="none" w:sz="0" w:space="0" w:color="auto"/>
            <w:right w:val="none" w:sz="0" w:space="0" w:color="auto"/>
          </w:divBdr>
          <w:divsChild>
            <w:div w:id="35661184">
              <w:marLeft w:val="0"/>
              <w:marRight w:val="0"/>
              <w:marTop w:val="0"/>
              <w:marBottom w:val="0"/>
              <w:divBdr>
                <w:top w:val="none" w:sz="0" w:space="0" w:color="auto"/>
                <w:left w:val="none" w:sz="0" w:space="0" w:color="auto"/>
                <w:bottom w:val="none" w:sz="0" w:space="0" w:color="auto"/>
                <w:right w:val="none" w:sz="0" w:space="0" w:color="auto"/>
              </w:divBdr>
              <w:divsChild>
                <w:div w:id="209886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A998F-9D5F-49EB-8CFA-75FE154E5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2057</Words>
  <Characters>11725</Characters>
  <Application>Microsoft Office Word</Application>
  <DocSecurity>0</DocSecurity>
  <Lines>97</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13755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dc:creator>
  <cp:lastModifiedBy>Windows User</cp:lastModifiedBy>
  <cp:revision>35</cp:revision>
  <dcterms:created xsi:type="dcterms:W3CDTF">2016-04-11T15:11:00Z</dcterms:created>
  <dcterms:modified xsi:type="dcterms:W3CDTF">2018-12-02T13:13:00Z</dcterms:modified>
</cp:coreProperties>
</file>